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陕西金黎明环境科技集团有限公司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91610104MAB0MJ8F2X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陕西金黎明环境科技集团有限公司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E:石油化工火炬系统成套设备的设计、生产制造；资质范围内压力容器设计、制造所涉及场所的相关环境管理活动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O:石油化工火炬系统成套设备的设计、生产制造；资质范围内压力容器设计、制造所涉及场所的相关职业健康安全管理活动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Q:石油化工火炬系统成套设备的设计、生产制造；资质范围内压力容器设计、制造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陕西金黎明环境科技集团有限公司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E:石油化工火炬系统成套设备的设计、生产制造；资质范围内压力容器设计、制造所涉及场所的相关环境管理活动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O:石油化工火炬系统成套设备的设计、生产制造；资质范围内压力容器设计、制造所涉及场所的相关职业健康安全管理活动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Q:石油化工火炬系统成套设备的设计、生产制造；资质范围内压力容器设计、制造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474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