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20436-2024-QEOFH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河南中兰餐饮服务有限公司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马焕秋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91410225MACGGP8Y82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E:认可,F:未认可,H:未认可,O:认可,Q:认可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24001-2016/ISO14001:2015、ISO 22000:2018、危害分析与关键控制点（HACCP）体系认证要求（V1.0）、GB/T45001-2020 / ISO45001：2018、GB/T19001-2016/ISO9001:2015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河南中兰餐饮服务有限公司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河南省开封市兰考县桐乡街道新发地市场一号厅西头78号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河南省开封市兰考县桐乡街道新发地市场一号厅西头78号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E:预包装食品（米、面、粮油）、初级农产品（蔬菜、畜禽肉类）的销售所涉及场所的相关环境管理活动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F:位于河南省开封市兰考县桐乡街道新发地市场一号厅西头78号河南中兰餐饮服务有限公司预包装食品（米、面、粮油）、初级农产品（蔬菜、畜禽肉类）的销售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H:位于河南省开封市兰考县桐乡街道新发地市场一号厅西头78号河南中兰餐饮服务有限公司预包装食品（米、面、粮油）、初级农产品（蔬菜、畜禽肉类）的销售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O:预包装食品（米、面、粮油）、初级农产品（蔬菜、畜禽肉类）的销售所涉及场所的相关职业健康安全管理活动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Q:预包装食品（米、面、粮油）、初级农产品（蔬菜、畜禽肉类）的销售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河南中兰餐饮服务有限公司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河南省开封市兰考县桐乡街道新发地市场一号厅西头78号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河南省开封市兰考县桐乡街道新发地市场一号厅西头78号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E:预包装食品（米、面、粮油）、初级农产品（蔬菜、畜禽肉类）的销售所涉及场所的相关环境管理活动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F:位于河南省开封市兰考县桐乡街道新发地市场一号厅西头78号河南中兰餐饮服务有限公司预包装食品（米、面、粮油）、初级农产品（蔬菜、畜禽肉类）的销售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H:位于河南省开封市兰考县桐乡街道新发地市场一号厅西头78号河南中兰餐饮服务有限公司预包装食品（米、面、粮油）、初级农产品（蔬菜、畜禽肉类）的销售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O:预包装食品（米、面、粮油）、初级农产品（蔬菜、畜禽肉类）的销售所涉及场所的相关职业健康安全管理活动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Q:预包装食品（米、面、粮油）、初级农产品（蔬菜、畜禽肉类）的销售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2114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