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20436-2024-QEOFH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504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河南中兰餐饮服务有限公司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马焕秋</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马焕秋、朱宗磊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70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马焕秋</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2023-N1OHSMS-1296764</w:t>
            </w:r>
          </w:p>
        </w:tc>
        <w:tc>
          <w:tcPr>
            <w:tcW w:w="3145" w:type="dxa"/>
            <w:vAlign w:val="center"/>
          </w:tcPr>
          <w:p w:rsidR="00142F5C" w:rsidP="00772D33">
            <w:pPr>
              <w:spacing w:line="360" w:lineRule="exact"/>
              <w:jc w:val="center"/>
              <w:rPr>
                <w:szCs w:val="21"/>
              </w:rPr>
            </w:pPr>
            <w:r>
              <w:t>29.06.01,29.07.01,29.07.02,29.07.03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马焕秋</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2023-N1EMS-1296764</w:t>
            </w:r>
          </w:p>
        </w:tc>
        <w:tc>
          <w:tcPr>
            <w:tcW w:w="3145" w:type="dxa"/>
            <w:vAlign w:val="center"/>
          </w:tcPr>
          <w:p w:rsidR="001F0A49">
            <w:pPr>
              <w:spacing w:line="360" w:lineRule="auto"/>
              <w:jc w:val="center"/>
            </w:pPr>
            <w:r>
              <w:t>29.06.01,29.07.01,29.07.02,29.07.03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2023-N1FSMS-1296764</w:t>
            </w:r>
          </w:p>
        </w:tc>
        <w:tc>
          <w:tcPr>
            <w:tcW w:w="3145" w:type="dxa"/>
            <w:vAlign w:val="center"/>
          </w:tcPr>
          <w:p>
            <w:pPr>
              <w:jc w:val="center"/>
            </w:pPr>
            <w:r>
              <w:t>FI-2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2024-N1HACCP-1296764</w:t>
            </w:r>
          </w:p>
        </w:tc>
        <w:tc>
          <w:tcPr>
            <w:tcW w:w="3145" w:type="dxa"/>
            <w:vAlign w:val="center"/>
          </w:tcPr>
          <w:p>
            <w:pPr>
              <w:jc w:val="center"/>
            </w:pPr>
            <w:r>
              <w:t>FI-2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马焕秋</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2022-N1QMS-1296764</w:t>
            </w:r>
          </w:p>
        </w:tc>
        <w:tc>
          <w:tcPr>
            <w:tcW w:w="3145" w:type="dxa"/>
            <w:vAlign w:val="center"/>
          </w:tcPr>
          <w:p>
            <w:pPr>
              <w:jc w:val="center"/>
            </w:pPr>
            <w:r>
              <w:t>29.06.01,29.07.01,29.07.02,29.07.03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2025-N1OHSMS-1459496</w:t>
            </w:r>
          </w:p>
        </w:tc>
        <w:tc>
          <w:tcPr>
            <w:tcW w:w="3145" w:type="dxa"/>
            <w:vAlign w:val="center"/>
          </w:tcPr>
          <w:p>
            <w:pPr>
              <w:jc w:val="center"/>
            </w:pPr>
            <w:r>
              <w:t>29.06.01,29.07.01,29.07.02,29.07.03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2025-N1EMS-1459496</w:t>
            </w:r>
          </w:p>
        </w:tc>
        <w:tc>
          <w:tcPr>
            <w:tcW w:w="3145" w:type="dxa"/>
            <w:vAlign w:val="center"/>
          </w:tcPr>
          <w:p>
            <w:pPr>
              <w:jc w:val="center"/>
            </w:pPr>
            <w:r>
              <w:t>29.06.01,29.07.01,29.07.02,29.07.03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2025-N1FSMS-1459496</w:t>
            </w:r>
          </w:p>
        </w:tc>
        <w:tc>
          <w:tcPr>
            <w:tcW w:w="3145" w:type="dxa"/>
            <w:vAlign w:val="center"/>
          </w:tcPr>
          <w:p>
            <w:pPr>
              <w:jc w:val="center"/>
            </w:pPr>
            <w:r>
              <w:t>FI-2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2025-N1HACCP-1459496</w:t>
            </w:r>
          </w:p>
        </w:tc>
        <w:tc>
          <w:tcPr>
            <w:tcW w:w="3145" w:type="dxa"/>
            <w:vAlign w:val="center"/>
          </w:tcPr>
          <w:p>
            <w:pPr>
              <w:jc w:val="center"/>
            </w:pPr>
            <w:r>
              <w:t>FI-2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2025-N1QMS-1459496</w:t>
            </w:r>
          </w:p>
        </w:tc>
        <w:tc>
          <w:tcPr>
            <w:tcW w:w="3145" w:type="dxa"/>
            <w:vAlign w:val="center"/>
          </w:tcPr>
          <w:p>
            <w:pPr>
              <w:jc w:val="center"/>
            </w:pPr>
            <w:r>
              <w:t>29.06.01,29.07.01,29.07.02,29.07.03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24001-2016/ISO14001:2015、ISO 22000:2018、危害分析与关键控制点（HACCP）体系认证要求（V1.0）、GB/T45001-2020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2025年09月04日上午至2025年09月06日上午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E:预包装食品（米、面、粮油）、初级农产品（蔬菜、畜禽肉类）的销售所涉及场所的相关环境管理活动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F:位于河南省开封市兰考县桐乡街道新发地市场一号厅西头78号河南中兰餐饮服务有限公司预包装食品（米、面、粮油）、初级农产品（蔬菜、畜禽肉类）的销售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H:位于河南省开封市兰考县桐乡街道新发地市场一号厅西头78号河南中兰餐饮服务有限公司预包装食品（米、面、粮油）、初级农产品（蔬菜、畜禽肉类）的销售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O:预包装食品（米、面、粮油）、初级农产品（蔬菜、畜禽肉类）的销售所涉及场所的相关职业健康安全管理活动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Q:预包装食品（米、面、粮油）、初级农产品（蔬菜、畜禽肉类）的销售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河南省开封市兰考县桐乡街道新发地市场一号厅西头78号</w:t>
      </w:r>
    </w:p>
    <w:p w:rsidR="001F0A49">
      <w:pPr>
        <w:spacing w:line="360" w:lineRule="auto"/>
        <w:ind w:firstLine="420" w:firstLineChars="200"/>
      </w:pPr>
      <w:r>
        <w:rPr>
          <w:rFonts w:hint="eastAsia"/>
        </w:rPr>
        <w:t>办公地址：</w:t>
      </w:r>
      <w:r>
        <w:rPr>
          <w:rFonts w:hint="eastAsia"/>
        </w:rPr>
        <w:t>河南省开封市兰考县桐乡街道新发地市场一号厅西头78号</w:t>
      </w:r>
    </w:p>
    <w:p w:rsidR="001F0A49">
      <w:pPr>
        <w:spacing w:line="360" w:lineRule="auto"/>
        <w:ind w:firstLine="420" w:firstLineChars="200"/>
      </w:pPr>
      <w:r>
        <w:rPr>
          <w:rFonts w:hint="eastAsia"/>
        </w:rPr>
        <w:t>经营地址：</w:t>
      </w:r>
      <w:bookmarkStart w:id="12" w:name="生产地址"/>
      <w:bookmarkEnd w:id="12"/>
      <w:r>
        <w:rPr>
          <w:rFonts w:hint="eastAsia"/>
        </w:rPr>
        <w:t>河南省开封市兰考县桐乡街道新发地市场一号厅西头78号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河南中兰餐饮服务有限公司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马焕秋、朱宗磊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820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