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428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尚普咨询集团有限公司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于立秋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于立秋、王冰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927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于立秋</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2024-N1QMS-4084028</w:t>
            </w:r>
          </w:p>
        </w:tc>
        <w:tc>
          <w:tcPr>
            <w:tcW w:w="3145" w:type="dxa"/>
            <w:vAlign w:val="center"/>
          </w:tcPr>
          <w:p w:rsidR="001F0A49">
            <w:pPr>
              <w:spacing w:line="360" w:lineRule="auto"/>
              <w:jc w:val="center"/>
            </w:pPr>
            <w:bookmarkStart w:id="4" w:name="_GoBack"/>
            <w:bookmarkEnd w:id="4"/>
            <w:r>
              <w:t>34.01.02,35.04.02,35.06.00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于立秋</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2024-N1EMS-6084028</w:t>
            </w:r>
          </w:p>
        </w:tc>
        <w:tc>
          <w:tcPr>
            <w:tcW w:w="3145" w:type="dxa"/>
            <w:vAlign w:val="center"/>
          </w:tcPr>
          <w:p w:rsidR="001F0A49">
            <w:pPr>
              <w:spacing w:line="360" w:lineRule="auto"/>
              <w:jc w:val="center"/>
            </w:pPr>
            <w:r>
              <w:t>34.01.02,35.04.02,35.06.00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34.01.02,35.04.02,35.06.00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35.04.02,35.06.00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34.01.02,35.04.02,35.06.00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34.01.02,35.04.02,35.06.00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2025年07月07日下午至2025年07月08日下午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E:市场调查、企业管理咨询、建设项目工程咨询所涉及场所的相关环境管理活动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O:市场调查、企业管理咨询、建设项目工程咨询所涉及场所的相关职业健康安全管理活动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Q:市场调查、企业管理咨询、建设项目工程咨询</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北京市海淀区小月河东畔路16号院2号楼6层616、617、618，7层701、702、703、704</w:t>
      </w:r>
    </w:p>
    <w:p w:rsidR="001F0A49">
      <w:pPr>
        <w:spacing w:line="360" w:lineRule="auto"/>
        <w:ind w:firstLine="420" w:firstLineChars="200"/>
      </w:pPr>
      <w:r>
        <w:rPr>
          <w:rFonts w:hint="eastAsia"/>
        </w:rPr>
        <w:t>办公地址：</w:t>
      </w:r>
      <w:r>
        <w:rPr>
          <w:rFonts w:hint="eastAsia"/>
        </w:rPr>
        <w:t>北京市海淀区小月河东畔路16号院2号楼6层616、617、618，7层701、702、703、704</w:t>
      </w:r>
    </w:p>
    <w:p w:rsidR="001F0A49">
      <w:pPr>
        <w:spacing w:line="360" w:lineRule="auto"/>
        <w:ind w:firstLine="420" w:firstLineChars="200"/>
      </w:pPr>
      <w:r>
        <w:rPr>
          <w:rFonts w:hint="eastAsia"/>
        </w:rPr>
        <w:t>经营地址：</w:t>
      </w:r>
      <w:bookmarkStart w:id="13" w:name="生产地址"/>
      <w:bookmarkEnd w:id="13"/>
      <w:r>
        <w:rPr>
          <w:rFonts w:hint="eastAsia"/>
        </w:rPr>
        <w:t>北京市海淀区小月河东畔路16号院2号楼6层616、617、618，7层701、702、703、704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尚普咨询集团有限公司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979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