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江西波星实业集团有限公司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20357-2024-QEO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08:30至2025年05月29日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2319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