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20407-2024-EO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254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杭州鼎岳空分设备有限公司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林兵</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林兵</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5345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林兵</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2023-N1EMS-4059501</w:t>
            </w:r>
          </w:p>
        </w:tc>
        <w:tc>
          <w:tcPr>
            <w:tcW w:w="3145" w:type="dxa"/>
            <w:vAlign w:val="center"/>
          </w:tcPr>
          <w:p w:rsidR="001F0A49">
            <w:pPr>
              <w:spacing w:line="360" w:lineRule="auto"/>
              <w:jc w:val="center"/>
            </w:pPr>
            <w:bookmarkStart w:id="4" w:name="_GoBack"/>
            <w:bookmarkEnd w:id="4"/>
            <w:r>
              <w:t>19.06.00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林兵</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2022-N1OHSMS-3059501</w:t>
            </w:r>
          </w:p>
        </w:tc>
        <w:tc>
          <w:tcPr>
            <w:tcW w:w="3145" w:type="dxa"/>
            <w:vAlign w:val="center"/>
          </w:tcPr>
          <w:p w:rsidR="001F0A49">
            <w:pPr>
              <w:spacing w:line="360" w:lineRule="auto"/>
              <w:jc w:val="center"/>
            </w:pPr>
            <w:r>
              <w:t>19.06.00</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2025年06月23日上午至2025年06月26日上午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E:医用分子筛制氧系统、医用空气压缩机组、变压吸附制氧机、DYN 系列变压吸附制氮机、医用真空负压机组、医用气体汇流排的设计、开发、生产所涉及场所的相关环境管理活动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O:医用分子筛制氧系统、医用空气压缩机组、变压吸附制氧机、DYN 系列变压吸附制氮机、医用真空负压机组、医用气体汇流排的设计、开发、生产所涉及场所的相关职业健康安全管理活动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浙江省杭州市富阳区场口镇龙集路19号</w:t>
      </w:r>
    </w:p>
    <w:p w:rsidR="001F0A49">
      <w:pPr>
        <w:spacing w:line="360" w:lineRule="auto"/>
        <w:ind w:firstLine="420" w:firstLineChars="200"/>
      </w:pPr>
      <w:r>
        <w:rPr>
          <w:rFonts w:hint="eastAsia"/>
        </w:rPr>
        <w:t>办公地址：</w:t>
      </w:r>
      <w:r>
        <w:rPr>
          <w:rFonts w:hint="eastAsia"/>
        </w:rPr>
        <w:t>浙江省杭州市富阳区场口镇龙集路19号</w:t>
      </w:r>
    </w:p>
    <w:p w:rsidR="001F0A49">
      <w:pPr>
        <w:spacing w:line="360" w:lineRule="auto"/>
        <w:ind w:firstLine="420" w:firstLineChars="200"/>
      </w:pPr>
      <w:r>
        <w:rPr>
          <w:rFonts w:hint="eastAsia"/>
        </w:rPr>
        <w:t>经营地址：</w:t>
      </w:r>
      <w:bookmarkStart w:id="13" w:name="生产地址"/>
      <w:bookmarkEnd w:id="13"/>
      <w:r>
        <w:rPr>
          <w:rFonts w:hint="eastAsia"/>
        </w:rPr>
        <w:t>浙江省杭州市富阳区场口镇龙集路19号</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杭州鼎岳空分设备有限公司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9209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