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10511-2024-QEO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35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天津市正方科技发展有限公司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朱晓丽、张锐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956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2022-N1OHSMS-1205805</w:t>
            </w:r>
          </w:p>
        </w:tc>
        <w:tc>
          <w:tcPr>
            <w:tcW w:w="3145" w:type="dxa"/>
            <w:vAlign w:val="center"/>
          </w:tcPr>
          <w:p w:rsidR="001F0A49">
            <w:pPr>
              <w:spacing w:line="360" w:lineRule="auto"/>
              <w:jc w:val="center"/>
            </w:pPr>
            <w:bookmarkStart w:id="4" w:name="_GoBack"/>
            <w:bookmarkEnd w:id="4"/>
            <w:r>
              <w:t>02.09.00,18.02.02,18.02.06,18.08.00,18.09.00,19.05.01,19.16.00,34.03.02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2024-N1EMS-4205805</w:t>
            </w:r>
          </w:p>
        </w:tc>
        <w:tc>
          <w:tcPr>
            <w:tcW w:w="3145" w:type="dxa"/>
            <w:vAlign w:val="center"/>
          </w:tcPr>
          <w:p w:rsidR="001F0A49">
            <w:pPr>
              <w:spacing w:line="360" w:lineRule="auto"/>
              <w:jc w:val="center"/>
            </w:pPr>
            <w:r>
              <w:t>02.09.00,18.02.02,18.02.06,18.08.00,18.09.00,19.05.01,19.16.00,34.03.02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2024-N1QMS-4205805</w:t>
            </w:r>
          </w:p>
        </w:tc>
        <w:tc>
          <w:tcPr>
            <w:tcW w:w="3145" w:type="dxa"/>
            <w:vAlign w:val="center"/>
          </w:tcPr>
          <w:p>
            <w:pPr>
              <w:jc w:val="center"/>
            </w:pPr>
            <w:r>
              <w:t>02.09.00,18.02.02,18.02.06,18.08.00,18.09.00,19.05.01,19.16.00,34.03.02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2023-N1EMS-1251646</w:t>
            </w:r>
          </w:p>
        </w:tc>
        <w:tc>
          <w:tcPr>
            <w:tcW w:w="3145" w:type="dxa"/>
            <w:vAlign w:val="center"/>
          </w:tcPr>
          <w:p>
            <w:pPr>
              <w:jc w:val="center"/>
            </w:pPr>
            <w:r>
              <w:t>19.05.01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2023-N1OHSMS-1251646</w:t>
            </w:r>
          </w:p>
        </w:tc>
        <w:tc>
          <w:tcPr>
            <w:tcW w:w="3145" w:type="dxa"/>
            <w:vAlign w:val="center"/>
          </w:tcPr>
          <w:p>
            <w:pPr>
              <w:jc w:val="center"/>
            </w:pPr>
            <w:r>
              <w:t>19.05.01,34.03.02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19.05.01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2025年06月09日上午至2025年06月11日上午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钻井、井下作业技术服务；石油地质综合研究；油田用撬装设备、油田用专用设备、油田用热泵系统、油田用水处理设备、新能源（节能）撬装设备、管道泄漏报警定位系统、气体回收装置、智能化自动控制系统的研发、生产、安装、维修、改造和技术服务；机泵电气设备的安装、维修、改造和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钻井、井下作业技术服务；石油地质综合研究；油田用撬装设备、油田用专用设备、油田用热泵系统、油田用水处理设备、新能源（节能）撬装设备、管道泄漏报警定位系统、气体回收装置、智能化自动控制系统的研发、生产、安装、维修、改造和技术服务；机泵电气设备的安装、维修、改造和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钻井、井下作业技术服务；石油地质综合研究；油田用撬装设备、油田用专用设备、油田用热泵系统、油田用水处理设备、新能源（节能）撬装设备、管道泄漏报警定位系统、气体回收装置、智能化自动控制系统的研发、生产、安装、维修、改造和技术服务；机泵电气设备的安装、维修、改造和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天津市滨海新区大港开发区吉照路133号</w:t>
      </w:r>
    </w:p>
    <w:p w:rsidR="001F0A49">
      <w:pPr>
        <w:spacing w:line="360" w:lineRule="auto"/>
        <w:ind w:firstLine="420" w:firstLineChars="200"/>
      </w:pPr>
      <w:r>
        <w:rPr>
          <w:rFonts w:hint="eastAsia"/>
        </w:rPr>
        <w:t>办公地址：</w:t>
      </w:r>
      <w:r>
        <w:rPr>
          <w:rFonts w:hint="eastAsia"/>
        </w:rPr>
        <w:t>天津市滨海新区大港开发区吉照路133号</w:t>
      </w:r>
    </w:p>
    <w:p w:rsidR="001F0A49">
      <w:pPr>
        <w:spacing w:line="360" w:lineRule="auto"/>
        <w:ind w:firstLine="420" w:firstLineChars="200"/>
      </w:pPr>
      <w:r>
        <w:rPr>
          <w:rFonts w:hint="eastAsia"/>
        </w:rPr>
        <w:t>经营地址：</w:t>
      </w:r>
      <w:bookmarkStart w:id="13" w:name="生产地址"/>
      <w:bookmarkEnd w:id="13"/>
      <w:r>
        <w:rPr>
          <w:rFonts w:hint="eastAsia"/>
        </w:rPr>
        <w:t>天津市滨海新区大港开发区吉照路133号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天津市正方科技发展有限公司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朱晓丽、张锐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498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