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20340-2024-QEO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青岛西海岸勘察测绘院有限公司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汪桂丽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91370211F6812085XK</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青岛西海岸勘察测绘院有限公司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青岛市黄岛区（原胶南市）琅琊台路45号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青岛市黄岛区（原胶南市）琅琊台路45号</w:t>
            </w:r>
          </w:p>
          <w:p w14:paraId="742A3621">
            <w:pPr>
              <w:snapToGrid w:val="0"/>
              <w:spacing w:line="0" w:lineRule="atLeast"/>
              <w:jc w:val="left"/>
              <w:rPr>
                <w:rFonts w:hint="eastAsia"/>
                <w:sz w:val="21"/>
                <w:szCs w:val="21"/>
              </w:rPr>
            </w:pPr>
            <w:r>
              <w:rPr>
                <w:rFonts w:hint="eastAsia"/>
                <w:sz w:val="21"/>
                <w:szCs w:val="21"/>
              </w:rPr>
              <w:t>青岛西海岸勘察测绘院有限公司 青岛市黄岛区珠海街道办事处嘉富路以东，灵山湾 路以南；青岛西海岸勘察测绘院有限公司 黄岛区 204国道南瓦屋村北龙井花园物业用房项目</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E:资质范围内的工程测量、界线与不动产测绘和岩土工程勘察所涉及场所的相关环境管理活动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O:资质范围内的工程测量、界线与不动产测绘和岩土工程勘察所涉及场所的相关职业健康安全管理活动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Q:资质范围内的工程测量、界线与不动产测绘和岩土工程勘察</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青岛西海岸勘察测绘院有限公司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青岛市黄岛区（原胶南市）琅琊台路45号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青岛市黄岛区（原胶南市）琅琊台路45号</w:t>
            </w:r>
          </w:p>
          <w:p w14:paraId="19A06FCA">
            <w:pPr>
              <w:snapToGrid w:val="0"/>
              <w:spacing w:line="0" w:lineRule="atLeast"/>
              <w:jc w:val="left"/>
              <w:rPr>
                <w:rFonts w:hint="eastAsia"/>
                <w:sz w:val="21"/>
                <w:szCs w:val="21"/>
              </w:rPr>
            </w:pPr>
            <w:r>
              <w:rPr>
                <w:rFonts w:hint="eastAsia"/>
                <w:sz w:val="21"/>
                <w:szCs w:val="21"/>
              </w:rPr>
              <w:t>青岛西海岸勘察测绘院有限公司 青岛市黄岛区珠海街道办事处嘉富路以东，灵山湾 路以南；青岛西海岸勘察测绘院有限公司 黄岛区 204国道南瓦屋村北龙井花园物业用房项目</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E:资质范围内的工程测量、界线与不动产测绘和岩土工程勘察所涉及场所的相关环境管理活动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O:资质范围内的工程测量、界线与不动产测绘和岩土工程勘察所涉及场所的相关职业健康安全管理活动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Q:资质范围内的工程测量、界线与不动产测绘和岩土工程勘察</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646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