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7382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2ECD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5559A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9968121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沁阳市宏达钢铁有限公司</w:t>
            </w:r>
          </w:p>
        </w:tc>
        <w:tc>
          <w:tcPr>
            <w:tcW w:w="1134" w:type="dxa"/>
            <w:vAlign w:val="center"/>
          </w:tcPr>
          <w:p w14:paraId="11468E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18DD1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10377-2024-QEO</w:t>
            </w:r>
          </w:p>
          <w:p w14:paraId="5DBE1149">
            <w:pPr>
              <w:pStyle w:val="2"/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vanish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11183-2025-EnMS</w:t>
            </w:r>
            <w:bookmarkStart w:id="12" w:name="_GoBack"/>
            <w:bookmarkEnd w:id="12"/>
          </w:p>
        </w:tc>
      </w:tr>
      <w:tr w14:paraId="6A09B9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CDBE3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F1E09E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沁阳市产业集聚区沁北产业园区(西万镇校尉营村南)</w:t>
            </w:r>
          </w:p>
        </w:tc>
      </w:tr>
      <w:tr w14:paraId="2A81A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568E2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E9AF1A6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沁阳市产业集聚区沁北产业园区(西万镇校尉营村南)</w:t>
            </w:r>
          </w:p>
          <w:p w14:paraId="28EC11F4"/>
        </w:tc>
      </w:tr>
      <w:tr w14:paraId="2C0BD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E75EE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631993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58B48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BD78F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13569169715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0F1A63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8887E42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7159374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7EC7A0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E363BB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300</w:t>
            </w:r>
          </w:p>
        </w:tc>
      </w:tr>
      <w:tr w14:paraId="718D98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519C8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580103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F8E8960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802FA3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F37F6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AC584C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125395183@qq.com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B8E7A2F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2B2B945">
            <w:pPr>
              <w:rPr>
                <w:sz w:val="21"/>
                <w:szCs w:val="21"/>
              </w:rPr>
            </w:pPr>
          </w:p>
        </w:tc>
      </w:tr>
      <w:tr w14:paraId="01BF4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EA3B9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417875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2025年09月23日 08:30至2025年09月26日 17:00</w:t>
            </w:r>
          </w:p>
        </w:tc>
        <w:tc>
          <w:tcPr>
            <w:tcW w:w="1457" w:type="dxa"/>
            <w:gridSpan w:val="5"/>
            <w:vAlign w:val="center"/>
          </w:tcPr>
          <w:p w14:paraId="70B85A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136B60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12.0</w:t>
            </w:r>
          </w:p>
        </w:tc>
      </w:tr>
      <w:tr w14:paraId="11B5A3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ADA817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142B6F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C01313A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7AE21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C6DDCA1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C0D5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D63EA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CF5F64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9854BF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9A1D3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182A9D9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3B13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6D9EDA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AB5522B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环境管理体系、质量管理体系、职业健康安全管理体系、能源管理体系</w:t>
            </w:r>
          </w:p>
        </w:tc>
      </w:tr>
      <w:tr w14:paraId="1F8A3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35DDD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C5A879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BDAA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5058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B81CCC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ISO45001：2018、GB/T19001-2016/ISO9001:2015、GB/T 23331-2020/ISO 50001 : 2018</w:t>
            </w:r>
          </w:p>
        </w:tc>
      </w:tr>
      <w:tr w14:paraId="39BC4A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E506FB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DF15A69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739D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28AF32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8918B0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9BA7D9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287D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F8E2B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B1DB63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E:热轧带肋钢筋的生产所涉及场所的相关环境管理活动</w:t>
            </w:r>
          </w:p>
          <w:p w14:paraId="2C13D3B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O:热轧带肋钢筋的生产所涉及场所的相关职业健康安全管理活动</w:t>
            </w:r>
          </w:p>
          <w:p w14:paraId="5FA6C097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Q:热轧带肋钢筋的生产</w:t>
            </w:r>
          </w:p>
          <w:p w14:paraId="6474521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EnMS:资质范围内钢筋混凝土用热轧钢筋的生产所涉及的能源管理活动</w:t>
            </w:r>
          </w:p>
          <w:p w14:paraId="1BC9CE7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A0AA2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9CF1D31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F32138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E:17.01.00,O:17.01.00,Q:17.01.00,EnMS:2.1</w:t>
            </w:r>
          </w:p>
        </w:tc>
        <w:tc>
          <w:tcPr>
            <w:tcW w:w="1275" w:type="dxa"/>
            <w:gridSpan w:val="3"/>
            <w:vAlign w:val="center"/>
          </w:tcPr>
          <w:p w14:paraId="2E9BD9C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DDE8DD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B313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C3E7CE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2A9C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5FBC9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17994B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ADCCF2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7BD35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C6101F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668C3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470B3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AC17A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0058168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D560C3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653DFA5">
            <w:pPr>
              <w:jc w:val="center"/>
              <w:rPr>
                <w:sz w:val="21"/>
                <w:szCs w:val="21"/>
              </w:rPr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720B679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42AAF2A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2022-N1QMS-1254369</w:t>
            </w:r>
          </w:p>
        </w:tc>
        <w:tc>
          <w:tcPr>
            <w:tcW w:w="3684" w:type="dxa"/>
            <w:gridSpan w:val="9"/>
            <w:vAlign w:val="center"/>
          </w:tcPr>
          <w:p w14:paraId="2A1AB5D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EAFDCFA">
            <w:pPr>
              <w:jc w:val="center"/>
              <w:rPr>
                <w:sz w:val="21"/>
                <w:szCs w:val="21"/>
              </w:rPr>
            </w:pPr>
            <w:r>
              <w:t>18604442609</w:t>
            </w:r>
          </w:p>
        </w:tc>
      </w:tr>
      <w:tr w14:paraId="4D2CB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E186290">
            <w:pPr>
              <w:jc w:val="center"/>
            </w:pPr>
          </w:p>
        </w:tc>
        <w:tc>
          <w:tcPr>
            <w:tcW w:w="885" w:type="dxa"/>
            <w:vAlign w:val="center"/>
          </w:tcPr>
          <w:p w14:paraId="2BD7FAA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9DE222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670C7CF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F32335E">
            <w:pPr>
              <w:jc w:val="both"/>
            </w:pPr>
            <w:r>
              <w:t>2025-N1EMS-2254369</w:t>
            </w:r>
          </w:p>
        </w:tc>
        <w:tc>
          <w:tcPr>
            <w:tcW w:w="3684" w:type="dxa"/>
            <w:gridSpan w:val="9"/>
            <w:vAlign w:val="center"/>
          </w:tcPr>
          <w:p w14:paraId="3B4DB55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6F1EFAE">
            <w:pPr>
              <w:jc w:val="center"/>
            </w:pPr>
            <w:r>
              <w:t>18604442609</w:t>
            </w:r>
          </w:p>
        </w:tc>
      </w:tr>
      <w:tr w14:paraId="4A789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6EE51E9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18952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443B353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0F9389D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AB4D88">
            <w:pPr>
              <w:jc w:val="both"/>
            </w:pPr>
            <w:r>
              <w:t>2025-N1OHSMS-2254369</w:t>
            </w:r>
          </w:p>
        </w:tc>
        <w:tc>
          <w:tcPr>
            <w:tcW w:w="3684" w:type="dxa"/>
            <w:gridSpan w:val="9"/>
            <w:vAlign w:val="center"/>
          </w:tcPr>
          <w:p w14:paraId="0E84AA4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C9245AB">
            <w:pPr>
              <w:jc w:val="center"/>
            </w:pPr>
            <w:r>
              <w:t>18604442609</w:t>
            </w:r>
          </w:p>
        </w:tc>
      </w:tr>
      <w:tr w14:paraId="37921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EA4E2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D64F1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1E918B3">
            <w:pPr>
              <w:jc w:val="center"/>
            </w:pPr>
            <w:r>
              <w:t>王琳</w:t>
            </w:r>
          </w:p>
        </w:tc>
        <w:tc>
          <w:tcPr>
            <w:tcW w:w="850" w:type="dxa"/>
            <w:vAlign w:val="center"/>
          </w:tcPr>
          <w:p w14:paraId="2468CD47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267E621">
            <w:pPr>
              <w:jc w:val="both"/>
            </w:pPr>
            <w:r>
              <w:t>2025-N1EnMS-2254369</w:t>
            </w:r>
          </w:p>
        </w:tc>
        <w:tc>
          <w:tcPr>
            <w:tcW w:w="3684" w:type="dxa"/>
            <w:gridSpan w:val="9"/>
            <w:vAlign w:val="center"/>
          </w:tcPr>
          <w:p w14:paraId="544F2BED">
            <w:pPr>
              <w:jc w:val="center"/>
            </w:pPr>
            <w:r>
              <w:t>2.1</w:t>
            </w:r>
          </w:p>
        </w:tc>
        <w:tc>
          <w:tcPr>
            <w:tcW w:w="1560" w:type="dxa"/>
            <w:gridSpan w:val="2"/>
            <w:vAlign w:val="center"/>
          </w:tcPr>
          <w:p w14:paraId="647B39B2">
            <w:pPr>
              <w:jc w:val="center"/>
            </w:pPr>
            <w:r>
              <w:t>18604442609</w:t>
            </w:r>
          </w:p>
        </w:tc>
      </w:tr>
      <w:tr w14:paraId="2D4BF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90E2DB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8EFCE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70C0F5"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14:paraId="07283E4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A7B9466">
            <w:pPr>
              <w:jc w:val="both"/>
            </w:pPr>
            <w:r>
              <w:t>2025-N1QMS-1222788</w:t>
            </w:r>
          </w:p>
        </w:tc>
        <w:tc>
          <w:tcPr>
            <w:tcW w:w="3684" w:type="dxa"/>
            <w:gridSpan w:val="9"/>
            <w:vAlign w:val="center"/>
          </w:tcPr>
          <w:p w14:paraId="48AFAAF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260DE8C">
            <w:pPr>
              <w:jc w:val="center"/>
            </w:pPr>
            <w:r>
              <w:t>18611748165</w:t>
            </w:r>
          </w:p>
        </w:tc>
      </w:tr>
      <w:tr w14:paraId="079AE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384E008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A8279E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235C53C">
            <w:pPr>
              <w:jc w:val="center"/>
            </w:pPr>
            <w:r>
              <w:t>黄柏根</w:t>
            </w:r>
          </w:p>
        </w:tc>
        <w:tc>
          <w:tcPr>
            <w:tcW w:w="850" w:type="dxa"/>
            <w:vAlign w:val="center"/>
          </w:tcPr>
          <w:p w14:paraId="1DBE4FA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1C0EF2">
            <w:pPr>
              <w:jc w:val="both"/>
            </w:pPr>
            <w:r>
              <w:t>2025-N1OHSMS-1222788</w:t>
            </w:r>
          </w:p>
        </w:tc>
        <w:tc>
          <w:tcPr>
            <w:tcW w:w="3684" w:type="dxa"/>
            <w:gridSpan w:val="9"/>
            <w:vAlign w:val="center"/>
          </w:tcPr>
          <w:p w14:paraId="3A881A2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14B27CB">
            <w:pPr>
              <w:jc w:val="center"/>
            </w:pPr>
            <w:r>
              <w:t>18611748165</w:t>
            </w:r>
          </w:p>
        </w:tc>
      </w:tr>
      <w:tr w14:paraId="562EE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B824B80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43A00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9A476F7"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42AF310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5FE4CBC">
            <w:pPr>
              <w:jc w:val="both"/>
            </w:pPr>
            <w:r>
              <w:t>2024-N1QMS-5027778</w:t>
            </w:r>
          </w:p>
        </w:tc>
        <w:tc>
          <w:tcPr>
            <w:tcW w:w="3684" w:type="dxa"/>
            <w:gridSpan w:val="9"/>
            <w:vAlign w:val="center"/>
          </w:tcPr>
          <w:p w14:paraId="65EE3C56">
            <w:pPr>
              <w:jc w:val="center"/>
            </w:pPr>
            <w:r>
              <w:t>17.01.00</w:t>
            </w:r>
          </w:p>
        </w:tc>
        <w:tc>
          <w:tcPr>
            <w:tcW w:w="1560" w:type="dxa"/>
            <w:gridSpan w:val="2"/>
            <w:vAlign w:val="center"/>
          </w:tcPr>
          <w:p w14:paraId="45D34350">
            <w:pPr>
              <w:jc w:val="center"/>
            </w:pPr>
            <w:r>
              <w:t>15803577102</w:t>
            </w:r>
          </w:p>
        </w:tc>
      </w:tr>
      <w:tr w14:paraId="3DF9B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0F567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F09B65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15DF5C7"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4B9FFB9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EBF5813">
            <w:pPr>
              <w:jc w:val="both"/>
            </w:pPr>
            <w:r>
              <w:t>2024-N1EMS-4027778</w:t>
            </w:r>
          </w:p>
        </w:tc>
        <w:tc>
          <w:tcPr>
            <w:tcW w:w="3684" w:type="dxa"/>
            <w:gridSpan w:val="9"/>
            <w:vAlign w:val="center"/>
          </w:tcPr>
          <w:p w14:paraId="11073160">
            <w:pPr>
              <w:jc w:val="center"/>
            </w:pPr>
            <w:r>
              <w:t>17.01.00</w:t>
            </w:r>
          </w:p>
        </w:tc>
        <w:tc>
          <w:tcPr>
            <w:tcW w:w="1560" w:type="dxa"/>
            <w:gridSpan w:val="2"/>
            <w:vAlign w:val="center"/>
          </w:tcPr>
          <w:p w14:paraId="52A661A8">
            <w:pPr>
              <w:jc w:val="center"/>
            </w:pPr>
            <w:r>
              <w:t>15803577102</w:t>
            </w:r>
          </w:p>
        </w:tc>
      </w:tr>
      <w:tr w14:paraId="13B68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882C9A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D76AA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9545AB"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7ED8E12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489AF3">
            <w:pPr>
              <w:jc w:val="both"/>
            </w:pPr>
            <w:r>
              <w:t>2024-N1OHSMS-4027778</w:t>
            </w:r>
          </w:p>
        </w:tc>
        <w:tc>
          <w:tcPr>
            <w:tcW w:w="3684" w:type="dxa"/>
            <w:gridSpan w:val="9"/>
            <w:vAlign w:val="center"/>
          </w:tcPr>
          <w:p w14:paraId="5D6FFB3D">
            <w:pPr>
              <w:jc w:val="center"/>
            </w:pPr>
            <w:r>
              <w:t>17.01.00</w:t>
            </w:r>
          </w:p>
        </w:tc>
        <w:tc>
          <w:tcPr>
            <w:tcW w:w="1560" w:type="dxa"/>
            <w:gridSpan w:val="2"/>
            <w:vAlign w:val="center"/>
          </w:tcPr>
          <w:p w14:paraId="719BEA76">
            <w:pPr>
              <w:jc w:val="center"/>
            </w:pPr>
            <w:r>
              <w:t>15803577102</w:t>
            </w:r>
          </w:p>
        </w:tc>
      </w:tr>
      <w:tr w14:paraId="6EC44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3967C3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2C98E5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954C85">
            <w:pPr>
              <w:jc w:val="center"/>
            </w:pPr>
            <w:r>
              <w:t>时俊琴</w:t>
            </w:r>
          </w:p>
        </w:tc>
        <w:tc>
          <w:tcPr>
            <w:tcW w:w="850" w:type="dxa"/>
            <w:vAlign w:val="center"/>
          </w:tcPr>
          <w:p w14:paraId="1F0C41C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8E83B77">
            <w:pPr>
              <w:jc w:val="both"/>
            </w:pPr>
            <w:r>
              <w:t>2024-N1EnMS-1027778</w:t>
            </w:r>
          </w:p>
        </w:tc>
        <w:tc>
          <w:tcPr>
            <w:tcW w:w="3684" w:type="dxa"/>
            <w:gridSpan w:val="9"/>
            <w:vAlign w:val="center"/>
          </w:tcPr>
          <w:p w14:paraId="79D894AE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7282C0F9">
            <w:pPr>
              <w:jc w:val="center"/>
            </w:pPr>
            <w:r>
              <w:t>15803577102</w:t>
            </w:r>
          </w:p>
        </w:tc>
      </w:tr>
      <w:tr w14:paraId="0F9DBB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24371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29714F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1FD8E2B0">
            <w:pPr>
              <w:widowControl/>
              <w:jc w:val="left"/>
              <w:rPr>
                <w:sz w:val="21"/>
                <w:szCs w:val="21"/>
              </w:rPr>
            </w:pPr>
          </w:p>
          <w:p w14:paraId="2A2071C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6F4CA6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2025-09-16</w:t>
            </w:r>
          </w:p>
        </w:tc>
        <w:tc>
          <w:tcPr>
            <w:tcW w:w="5244" w:type="dxa"/>
            <w:gridSpan w:val="11"/>
          </w:tcPr>
          <w:p w14:paraId="284B0B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85B0F9B">
            <w:pPr>
              <w:rPr>
                <w:sz w:val="21"/>
                <w:szCs w:val="21"/>
              </w:rPr>
            </w:pPr>
          </w:p>
          <w:p w14:paraId="5C81C726">
            <w:pPr>
              <w:rPr>
                <w:sz w:val="21"/>
                <w:szCs w:val="21"/>
              </w:rPr>
            </w:pPr>
          </w:p>
          <w:p w14:paraId="64401A7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66BF06C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A0981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915AA6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C27D89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63FD48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3791B4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56E8E1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B27386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1AAFC4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ABA756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D01736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21B5A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60D860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621A35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7339D9C">
      <w:pPr>
        <w:pStyle w:val="2"/>
      </w:pPr>
    </w:p>
    <w:p w14:paraId="52B907B5">
      <w:pPr>
        <w:pStyle w:val="2"/>
      </w:pPr>
    </w:p>
    <w:p w14:paraId="69901C1B">
      <w:pPr>
        <w:pStyle w:val="2"/>
      </w:pPr>
    </w:p>
    <w:p w14:paraId="4560CC23">
      <w:pPr>
        <w:pStyle w:val="2"/>
      </w:pPr>
    </w:p>
    <w:p w14:paraId="5CDC75DF">
      <w:pPr>
        <w:pStyle w:val="2"/>
      </w:pPr>
    </w:p>
    <w:p w14:paraId="4A6C6DDD">
      <w:pPr>
        <w:pStyle w:val="2"/>
      </w:pPr>
    </w:p>
    <w:p w14:paraId="50270547">
      <w:pPr>
        <w:pStyle w:val="2"/>
      </w:pPr>
    </w:p>
    <w:p w14:paraId="69C9DD93">
      <w:pPr>
        <w:pStyle w:val="2"/>
      </w:pPr>
    </w:p>
    <w:p w14:paraId="6A5764AC">
      <w:pPr>
        <w:pStyle w:val="2"/>
      </w:pPr>
    </w:p>
    <w:p w14:paraId="6E3DF822">
      <w:pPr>
        <w:pStyle w:val="2"/>
      </w:pPr>
    </w:p>
    <w:p w14:paraId="54BE1953">
      <w:pPr>
        <w:pStyle w:val="2"/>
      </w:pPr>
    </w:p>
    <w:p w14:paraId="702E2985">
      <w:pPr>
        <w:pStyle w:val="2"/>
      </w:pPr>
    </w:p>
    <w:p w14:paraId="5A2790B0">
      <w:pPr>
        <w:pStyle w:val="2"/>
      </w:pPr>
    </w:p>
    <w:p w14:paraId="4D438C9B">
      <w:pPr>
        <w:pStyle w:val="2"/>
      </w:pPr>
    </w:p>
    <w:p w14:paraId="2E766CE7">
      <w:pPr>
        <w:pStyle w:val="2"/>
      </w:pPr>
    </w:p>
    <w:p w14:paraId="511F2FFB">
      <w:pPr>
        <w:pStyle w:val="2"/>
      </w:pPr>
    </w:p>
    <w:p w14:paraId="68D87961">
      <w:pPr>
        <w:pStyle w:val="2"/>
      </w:pPr>
    </w:p>
    <w:p w14:paraId="54104FF9">
      <w:pPr>
        <w:pStyle w:val="2"/>
      </w:pPr>
    </w:p>
    <w:p w14:paraId="4183B4AA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412AFCD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5FD7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E0607E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1BD236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86C025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A47E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4AF0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161D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3501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B2D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1264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68A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0E69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D638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F255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AD42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492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99AC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E2E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EE6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54C0B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C188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12E5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C286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6EF6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DA65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741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8394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6526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EE3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2217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56D8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E549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EEE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C3FF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A175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F59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D2E2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266D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94CC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FE8CF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353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33A3E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37CF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C59F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F769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F3D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BF80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3B33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8D35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28CF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32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042F0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D2DF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0A29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33DCE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EEE9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C38E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5E8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9B31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47CCE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7B87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AD29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8A94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E604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81D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F54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13D9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F222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A5A9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63AE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746AA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7488E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3078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4C85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FCDDD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31D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22FF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F164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23DB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AF821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62A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3C5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6507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4050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13ED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E7C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74AF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7857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6256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1F856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C74D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36E90BA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28B6C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E183C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3B4DB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7ABC7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5C23C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7E69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8ED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7F4FA5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942C16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703D4A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B5E9BD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5F154D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EF50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177653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2B00E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462F65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DEE2D4D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8C1011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1350</Words>
  <Characters>1881</Characters>
  <Lines>9</Lines>
  <Paragraphs>2</Paragraphs>
  <TotalTime>0</TotalTime>
  <ScaleCrop>false</ScaleCrop>
  <LinksUpToDate>false</LinksUpToDate>
  <CharactersWithSpaces>1930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2025-09-17T00:57:24Z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