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20269-2024-QEO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重庆华试科技有限公司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冉景洲</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91500112MA6043KM5L</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重庆华试科技有限公司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重庆市渝北回兴街道台商工业园区锦衣支路4号1幢</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重庆市巴南区鱼洞街道金竹村六社</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E:环境模拟试验设备（高低温湿热试验设备，砂尘试验设备，淋雨试验设备，光照试验设备，综合环境模拟试验设备，药品稳定性试验设备）的生产所涉及场所的相关环境管理活动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O:环境模拟试验设备（高低温湿热试验设备，砂尘试验设备，淋雨试验设备，光照试验设备，综合环境模拟试验设备，药品稳定性试验设备）的生产所涉及场所的相关职业健康安全管理活动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Q:环境模拟试验设备（高低温湿热试验设备，砂尘试验设备，淋雨试验设备，光照试验设备，综合环境模拟试验设备，药品稳定性试验设备）的生产</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重庆华试科技有限公司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重庆市渝北回兴街道台商工业园区锦衣支路4号1幢</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重庆市巴南区鱼洞街道金竹村六社</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E:环境模拟试验设备（高低温湿热试验设备，砂尘试验设备，淋雨试验设备，光照试验设备，综合环境模拟试验设备，药品稳定性试验设备）的生产所涉及场所的相关环境管理活动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O:环境模拟试验设备（高低温湿热试验设备，砂尘试验设备，淋雨试验设备，光照试验设备，综合环境模拟试验设备，药品稳定性试验设备）的生产所涉及场所的相关职业健康安全管理活动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Q:环境模拟试验设备（高低温湿热试验设备，砂尘试验设备，淋雨试验设备，光照试验设备，综合环境模拟试验设备，药品稳定性试验设备）的生产</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83740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