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10460-2024-QEO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杭州三泰工业气体设备有限公司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吴亚清</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91330183704294414L</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杭州三泰工业气体设备有限公司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浙江省杭州市富阳区银湖街道高尔夫路</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浙江省杭州市富阳区银湖街道高尔夫路</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E:许可范围内乙炔的生产;许可范围内危险化学品销售;溶解乙炔气瓶的检验检测服务所涉及场所的相关环境管理活动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O:许可范围内乙炔的生产;许可范围内危险化学品销售;溶解乙炔气瓶的检验检测服务所涉及场所的相关职业健康安全管理活动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Q:未认可：许可范围内乙炔的生产；溶解乙炔气瓶的检验检测服务</w:t>
            </w:r>
          </w:p>
          <w:p>
            <w:pPr>
              <w:snapToGrid w:val="0"/>
              <w:spacing w:line="0" w:lineRule="atLeast"/>
              <w:jc w:val="left"/>
              <w:rPr>
                <w:rFonts w:hint="eastAsia"/>
                <w:sz w:val="21"/>
                <w:szCs w:val="21"/>
                <w:lang w:val="en-GB"/>
              </w:rPr>
            </w:pPr>
            <w:r>
              <w:rPr>
                <w:rFonts w:hint="eastAsia"/>
                <w:sz w:val="21"/>
                <w:szCs w:val="21"/>
                <w:lang w:val="en-GB"/>
              </w:rPr>
              <w:t>认可：许可范围内危险化学品销售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杭州三泰工业气体设备有限公司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浙江省杭州市富阳区银湖街道高尔夫路</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浙江省杭州市富阳区银湖街道高尔夫路</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E:许可范围内乙炔的生产;许可范围内危险化学品销售;溶解乙炔气瓶的检验检测服务所涉及场所的相关环境管理活动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O:许可范围内乙炔的生产;许可范围内危险化学品销售;溶解乙炔气瓶的检验检测服务所涉及场所的相关职业健康安全管理活动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Q:未认可：许可范围内乙炔的生产；溶解乙炔气瓶的检验检测服务</w:t>
            </w:r>
          </w:p>
          <w:p>
            <w:pPr>
              <w:snapToGrid w:val="0"/>
              <w:spacing w:line="0" w:lineRule="atLeast"/>
              <w:jc w:val="left"/>
              <w:rPr>
                <w:rFonts w:hint="eastAsia"/>
                <w:sz w:val="21"/>
                <w:szCs w:val="21"/>
                <w:lang w:val="en-GB"/>
              </w:rPr>
            </w:pPr>
            <w:r>
              <w:rPr>
                <w:rFonts w:hint="eastAsia"/>
                <w:sz w:val="21"/>
                <w:szCs w:val="21"/>
                <w:lang w:val="en-GB"/>
              </w:rPr>
              <w:t>认可：许可范围内危险化学品销售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218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