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10398-2024-EO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定州市兴亚电器控制设备有限公司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李东</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91130682735643867G</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定州市兴亚电器控制设备有限公司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定州经济开发区瑞园路3号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定州经济开发区瑞园路3号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E:配电箱、高低压开关柜的制造（涉及强制性产品限有效自我声明范围内）所涉及场所的相关环境管理活动</w:t>
            </w:r>
          </w:p>
          <w:p>
            <w:pPr>
              <w:snapToGrid w:val="0"/>
              <w:spacing w:line="0" w:lineRule="atLeast"/>
              <w:jc w:val="left"/>
              <w:rPr>
                <w:rFonts w:hint="eastAsia"/>
                <w:sz w:val="21"/>
                <w:szCs w:val="21"/>
                <w:lang w:val="en-GB"/>
              </w:rPr>
            </w:pPr>
            <w:r>
              <w:rPr>
                <w:rFonts w:hint="eastAsia"/>
                <w:sz w:val="21"/>
                <w:szCs w:val="21"/>
                <w:lang w:val="en-GB"/>
              </w:rPr>
              <w:t>O:配电箱、高低压开关柜的制造（涉及强制性产品限有效自我声明范围内）所涉及场所的相关职业健康安全管理活动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定州市兴亚电器控制设备有限公司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定州经济开发区瑞园路3号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定州经济开发区瑞园路3号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E:配电箱、高低压开关柜的制造（涉及强制性产品限有效自我声明范围内）所涉及场所的相关环境管理活动</w:t>
            </w:r>
          </w:p>
          <w:p>
            <w:pPr>
              <w:snapToGrid w:val="0"/>
              <w:spacing w:line="0" w:lineRule="atLeast"/>
              <w:jc w:val="left"/>
              <w:rPr>
                <w:rFonts w:hint="eastAsia"/>
                <w:sz w:val="21"/>
                <w:szCs w:val="21"/>
                <w:lang w:val="en-GB"/>
              </w:rPr>
            </w:pPr>
            <w:r>
              <w:rPr>
                <w:rFonts w:hint="eastAsia"/>
                <w:sz w:val="21"/>
                <w:szCs w:val="21"/>
                <w:lang w:val="en-GB"/>
              </w:rPr>
              <w:t>O:配电箱、高低压开关柜的制造（涉及强制性产品限有效自我声明范围内）所涉及场所的相关职业健康安全管理活动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147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