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10356-2024-QEO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贵州求实检测技术有限公司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李洪国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91520112MA6H9W747L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贵州求实检测技术有限公司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贵州省贵阳市贵阳国家高新技术产业开发区沙文科技园科新南街777号汇通华城高科技工业园区1号厂房3楼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贵州省贵阳市贵阳国家高新技术产业开发区沙文科技园科新南街777号汇通华城高科技工业园区1号厂房3楼</w:t>
            </w:r>
          </w:p>
          <w:p w14:paraId="742A3621">
            <w:pPr>
              <w:snapToGrid w:val="0"/>
              <w:spacing w:line="0" w:lineRule="atLeast"/>
              <w:jc w:val="left"/>
              <w:rPr>
                <w:rFonts w:hint="eastAsia"/>
                <w:sz w:val="21"/>
                <w:szCs w:val="21"/>
              </w:rPr>
            </w:pPr>
            <w:r>
              <w:rPr>
                <w:rFonts w:hint="eastAsia"/>
                <w:sz w:val="21"/>
                <w:szCs w:val="21"/>
              </w:rPr>
              <w:t>贵州千色彩涂料有限公司 贵州省贵阳市白云区麦架镇大坝厂房(贵州雅德利新材料有限责任公司内)</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E:资质范围内的实验室检测服务所涉及场所的相关环境管理活动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O:资质范围内的实验室检测服务所涉及场所的相关职业健康安全管理活动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Q:资质范围内的实验室检测服务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贵州求实检测技术有限公司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贵州省贵阳市贵阳国家高新技术产业开发区沙文科技园科新南街777号汇通华城高科技工业园区1号厂房3楼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贵州省贵阳市贵阳国家高新技术产业开发区沙文科技园科新南街777号汇通华城高科技工业园区1号厂房3楼</w:t>
            </w:r>
          </w:p>
          <w:p w14:paraId="19A06FCA">
            <w:pPr>
              <w:snapToGrid w:val="0"/>
              <w:spacing w:line="0" w:lineRule="atLeast"/>
              <w:jc w:val="left"/>
              <w:rPr>
                <w:rFonts w:hint="eastAsia"/>
                <w:sz w:val="21"/>
                <w:szCs w:val="21"/>
              </w:rPr>
            </w:pPr>
            <w:r>
              <w:rPr>
                <w:rFonts w:hint="eastAsia"/>
                <w:sz w:val="21"/>
                <w:szCs w:val="21"/>
              </w:rPr>
              <w:t>贵州千色彩涂料有限公司 贵州省贵阳市白云区麦架镇大坝厂房(贵州雅德利新材料有限责任公司内)</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E:资质范围内的实验室检测服务所涉及场所的相关环境管理活动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O:资质范围内的实验室检测服务所涉及场所的相关职业健康安全管理活动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Q:资质范围内的实验室检测服务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849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