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承德金瑞名邦钢结构股份有限公司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10287-2024-ECEO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承德县六沟镇北水泉村（承德六沟新兴产业聚集区）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承德县六沟镇北水泉村（承德六沟新兴产业聚集区）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王秀成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13722403615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254258962@qq.com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E:彩钢及钢结构制造；资质范围内钢结构工程、建筑工程施工所涉及场所的相关环境管理活动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O:彩钢及钢结构制造；资质范围内钢结构工程、建筑工程施工所涉及场所的相关职业健康安全管理活动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Q:彩钢及钢结构制造；资质范围内钢结构工程、建筑工程施工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E:17.06.01,28.02.00,28.09.02,O:17.06.01,28.02.00,28.09.02,EC:17.06.01,28.02.00,28.09.02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17.06.01,28.02.00,28.09.02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40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993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