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10174-2024-QEO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北京运成鸿儒商贸有限公司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夏爱俭</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91110111MAC243203D</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北京运成鸿儒商贸有限公司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北京市房山区天星街1号院9号楼7层701</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北京市房山区天星街1号院9号楼7层701</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Q:日用杂品、办公用品、纸制品、劳保用品、预包装食品（含冷藏冷冻食品）、散装食品（不含冷藏冷冻食品、不含熟食）的销售</w:t>
            </w:r>
          </w:p>
          <w:p>
            <w:pPr>
              <w:snapToGrid w:val="0"/>
              <w:spacing w:line="0" w:lineRule="atLeast"/>
              <w:jc w:val="left"/>
              <w:rPr>
                <w:rFonts w:hint="eastAsia"/>
                <w:sz w:val="21"/>
                <w:szCs w:val="21"/>
                <w:lang w:val="en-GB"/>
              </w:rPr>
            </w:pPr>
            <w:r>
              <w:rPr>
                <w:rFonts w:hint="eastAsia"/>
                <w:sz w:val="21"/>
                <w:szCs w:val="21"/>
                <w:lang w:val="en-GB"/>
              </w:rPr>
              <w:t>E:日用杂品、办公用品、纸制品、劳保用品、预包装食品（含冷藏冷冻食品）、散装食品（不含冷藏冷冻食品、不含熟食）的销售所涉及场所的相关环境管理活动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O:日用杂品、办公用品、纸制品、劳保用品、预包装食品（含冷藏冷冻食品）、散装食品（不含冷藏冷冻食品、不含熟食）的销售所涉及场所的相关职业健康安全管理活动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北京运成鸿儒商贸有限公司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北京市房山区天星街1号院9号楼7层701</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北京市房山区天星街1号院9号楼7层701</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Q:日用杂品、办公用品、纸制品、劳保用品、预包装食品（含冷藏冷冻食品）、散装食品（不含冷藏冷冻食品、不含熟食）的销售</w:t>
            </w:r>
          </w:p>
          <w:p>
            <w:pPr>
              <w:snapToGrid w:val="0"/>
              <w:spacing w:line="0" w:lineRule="atLeast"/>
              <w:jc w:val="left"/>
              <w:rPr>
                <w:rFonts w:hint="eastAsia"/>
                <w:sz w:val="21"/>
                <w:szCs w:val="21"/>
                <w:lang w:val="en-GB"/>
              </w:rPr>
            </w:pPr>
            <w:r>
              <w:rPr>
                <w:rFonts w:hint="eastAsia"/>
                <w:sz w:val="21"/>
                <w:szCs w:val="21"/>
                <w:lang w:val="en-GB"/>
              </w:rPr>
              <w:t>E:日用杂品、办公用品、纸制品、劳保用品、预包装食品（含冷藏冷冻食品）、散装食品（不含冷藏冷冻食品、不含熟食）的销售所涉及场所的相关环境管理活动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O:日用杂品、办公用品、纸制品、劳保用品、预包装食品（含冷藏冷冻食品）、散装食品（不含冷藏冷冻食品、不含熟食）的销售所涉及场所的相关职业健康安全管理活动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88458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