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北京发祥地科技发展有限责任公司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2025-N1QMS-7015478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2026-N1OHSMS-5015478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2026年03月31日 08:30至2026年03月31日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048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