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10177-2024-QE</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253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良日优捷（天津）物流有限公司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姜士昌</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姜士昌</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508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姜士昌</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2023-N1QMS-1310003</w:t>
            </w:r>
          </w:p>
        </w:tc>
        <w:tc>
          <w:tcPr>
            <w:tcW w:w="3145" w:type="dxa"/>
            <w:vAlign w:val="center"/>
          </w:tcPr>
          <w:p w14:paraId="20FFAAA0">
            <w:pPr>
              <w:spacing w:line="360" w:lineRule="auto"/>
              <w:jc w:val="center"/>
            </w:pPr>
            <w:bookmarkStart w:id="4" w:name="_GoBack"/>
            <w:bookmarkEnd w:id="4"/>
            <w:r>
              <w:t>31.04.01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姜士昌</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2023-N1EMS-1310003</w:t>
            </w:r>
          </w:p>
        </w:tc>
        <w:tc>
          <w:tcPr>
            <w:tcW w:w="3145" w:type="dxa"/>
            <w:vAlign w:val="center"/>
          </w:tcPr>
          <w:p w14:paraId="05A8C599">
            <w:pPr>
              <w:spacing w:line="360" w:lineRule="auto"/>
              <w:jc w:val="center"/>
            </w:pPr>
            <w:r>
              <w:t>31.04.01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2025年05月15日上午至2025年05月16日下午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Q:道路货物运输(不含危险货物）</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E:道路货物运输(不含危险货物）所涉及场所的相关环境管理活动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天津市武清区京滨工业园古盛路89号</w:t>
      </w:r>
    </w:p>
    <w:p w14:paraId="1FCA9815">
      <w:pPr>
        <w:spacing w:line="360" w:lineRule="auto"/>
        <w:ind w:firstLine="420" w:firstLineChars="200"/>
      </w:pPr>
      <w:r>
        <w:rPr>
          <w:rFonts w:hint="eastAsia"/>
        </w:rPr>
        <w:t>办公地址：</w:t>
      </w:r>
      <w:r>
        <w:rPr>
          <w:rFonts w:hint="eastAsia"/>
        </w:rPr>
        <w:t>天津市滨海新区欣泰街7号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天津市滨海新区欣泰街7号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良日优捷（天津）物流有限公司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7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