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华盛龙环保科技（北京）股份有限公司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赵丽萍、陈芳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2026年01月13日上午至2026年01月13日下午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436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