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0B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636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4891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FB8AB9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海江科技集团有限公司</w:t>
            </w:r>
          </w:p>
        </w:tc>
        <w:tc>
          <w:tcPr>
            <w:tcW w:w="1134" w:type="dxa"/>
            <w:vAlign w:val="center"/>
          </w:tcPr>
          <w:p w14:paraId="00E512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9180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10037-2024-QEO</w:t>
            </w:r>
          </w:p>
        </w:tc>
      </w:tr>
      <w:tr w14:paraId="204F8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B667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C1C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</w:p>
        </w:tc>
      </w:tr>
      <w:tr w14:paraId="7C070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2B43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9AAF8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河北沧东经济开发区普陀路以北、黄河道以西</w:t>
            </w:r>
          </w:p>
          <w:p w14:paraId="110B126A"/>
        </w:tc>
      </w:tr>
      <w:tr w14:paraId="60786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5701A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929C4D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李静超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61EF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4C1B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15531756771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2078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722A0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58C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A189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58302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0AF9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6833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441D4D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E16E01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21215D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3D61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5E801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jingchao.li@hai-jiang.com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F5B21B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9FC8333">
            <w:pPr>
              <w:rPr>
                <w:sz w:val="21"/>
                <w:szCs w:val="21"/>
              </w:rPr>
            </w:pPr>
          </w:p>
        </w:tc>
      </w:tr>
      <w:tr w14:paraId="40B1E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48EB5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4D68A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09:00至2026年01月10日 12:00</w:t>
            </w:r>
          </w:p>
        </w:tc>
        <w:tc>
          <w:tcPr>
            <w:tcW w:w="1457" w:type="dxa"/>
            <w:gridSpan w:val="5"/>
            <w:vAlign w:val="center"/>
          </w:tcPr>
          <w:p w14:paraId="6C6781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47A0F9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1DC8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972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C9083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D7DF1D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52F0AE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9BD53A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319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5E65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0470BF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CE8169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BE19D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246DDF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9550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DC6D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3DB455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924E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4563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194F9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5271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4F12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F2073F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5A64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DA396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C4B8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446E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30BC87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6ED1DF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E25B7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6951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B9B1E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63FF42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E:废旧金属回收、加工所涉及场所的相关环境管理活动</w:t>
            </w:r>
          </w:p>
          <w:p w14:paraId="71F8C96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S:废旧金属回收、加工所涉及相关的职业健康安全管理活动</w:t>
            </w:r>
          </w:p>
          <w:p w14:paraId="41896D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Q:废旧金属回收、加工</w:t>
            </w:r>
          </w:p>
          <w:p w14:paraId="204EF8E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AFD9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E05C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0F31F8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E:24.01.02,S:24.01.02,Q:24.01.02</w:t>
            </w:r>
          </w:p>
        </w:tc>
        <w:tc>
          <w:tcPr>
            <w:tcW w:w="1275" w:type="dxa"/>
            <w:gridSpan w:val="3"/>
            <w:vAlign w:val="center"/>
          </w:tcPr>
          <w:p w14:paraId="7E4ABB2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1BDE9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1D78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CE01E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3B2C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206A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4A12E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6868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507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19D5D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AF26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11218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4DD5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ED2FA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74DC2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AA8EDA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63527B1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95338C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59809178">
            <w:pPr>
              <w:jc w:val="center"/>
              <w:rPr>
                <w:sz w:val="21"/>
                <w:szCs w:val="21"/>
              </w:rPr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14:paraId="52AB4644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47A0F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A1CC2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6A60B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CA159B"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65058DD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F4A71B"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 w14:paraId="6D6DC68C"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14:paraId="59DBFCAC">
            <w:pPr>
              <w:jc w:val="center"/>
            </w:pPr>
            <w:r>
              <w:t>13907930788</w:t>
            </w:r>
          </w:p>
        </w:tc>
      </w:tr>
      <w:tr w14:paraId="130C0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643B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5B34B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E46BB8"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733E4FF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02F0F7"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 w14:paraId="5724E9A5"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14:paraId="6B79243E">
            <w:pPr>
              <w:jc w:val="center"/>
            </w:pPr>
            <w:r>
              <w:t>13907930788</w:t>
            </w:r>
          </w:p>
        </w:tc>
      </w:tr>
      <w:tr w14:paraId="00EEE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CDF4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C3BF7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A3EE18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7AEF37B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FB5BCB"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14:paraId="7D13B5CC"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14:paraId="3D3EC0CD">
            <w:pPr>
              <w:jc w:val="center"/>
            </w:pPr>
            <w:r>
              <w:t>15230793880</w:t>
            </w:r>
          </w:p>
        </w:tc>
      </w:tr>
      <w:tr w14:paraId="113A1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12579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6C65E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0C1100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4C1408F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2BF33D"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 w14:paraId="1B98797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03DA73F">
            <w:pPr>
              <w:jc w:val="center"/>
            </w:pPr>
            <w:r>
              <w:t>15230793880</w:t>
            </w:r>
          </w:p>
        </w:tc>
      </w:tr>
      <w:tr w14:paraId="1DF08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E729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66A34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8057461"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47A16B8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AAAAB8"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 w14:paraId="29B7EE70">
            <w:pPr>
              <w:jc w:val="center"/>
            </w:pP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4EC7F12F">
            <w:pPr>
              <w:jc w:val="center"/>
            </w:pPr>
            <w:r>
              <w:t>15230793880</w:t>
            </w:r>
          </w:p>
        </w:tc>
      </w:tr>
      <w:tr w14:paraId="4B05A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1B9184F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非专职人员工作单位信息：王磊-神华黄骅港务有限责任公司</w:t>
            </w:r>
          </w:p>
          <w:p w14:paraId="69F372C8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备注：见证人：王磊；被见证人：伍光华；见证体系：QMS EMS OHSMS；见证类型：审核持续能力见证</w:t>
            </w:r>
          </w:p>
        </w:tc>
      </w:tr>
      <w:tr w14:paraId="17E29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ADDC9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8DDA3D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563C4A9">
            <w:pPr>
              <w:widowControl/>
              <w:jc w:val="left"/>
              <w:rPr>
                <w:sz w:val="21"/>
                <w:szCs w:val="21"/>
              </w:rPr>
            </w:pPr>
          </w:p>
          <w:p w14:paraId="36072C8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2B32E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14:paraId="7D4CF0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3A4B297">
            <w:pPr>
              <w:rPr>
                <w:sz w:val="21"/>
                <w:szCs w:val="21"/>
              </w:rPr>
            </w:pPr>
          </w:p>
          <w:p w14:paraId="2B1E74DD">
            <w:pPr>
              <w:rPr>
                <w:sz w:val="21"/>
                <w:szCs w:val="21"/>
              </w:rPr>
            </w:pPr>
          </w:p>
          <w:p w14:paraId="176A467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0444E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C713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4379B4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0EC5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76A585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8C016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DE0B0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30302D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4C214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BFC32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744CE4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AA87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85C9A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805900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2EE04E">
      <w:pPr>
        <w:pStyle w:val="2"/>
      </w:pPr>
    </w:p>
    <w:p w14:paraId="32D1FBD0">
      <w:pPr>
        <w:pStyle w:val="2"/>
      </w:pPr>
    </w:p>
    <w:p w14:paraId="29FAAC5B">
      <w:pPr>
        <w:pStyle w:val="2"/>
      </w:pPr>
    </w:p>
    <w:p w14:paraId="1669B425">
      <w:pPr>
        <w:pStyle w:val="2"/>
      </w:pPr>
    </w:p>
    <w:p w14:paraId="41D146A4">
      <w:pPr>
        <w:pStyle w:val="2"/>
      </w:pPr>
    </w:p>
    <w:p w14:paraId="3D03154D">
      <w:pPr>
        <w:pStyle w:val="2"/>
      </w:pPr>
    </w:p>
    <w:p w14:paraId="16DE2E1D">
      <w:pPr>
        <w:pStyle w:val="2"/>
      </w:pPr>
    </w:p>
    <w:p w14:paraId="67EE4B03">
      <w:pPr>
        <w:pStyle w:val="2"/>
      </w:pPr>
    </w:p>
    <w:p w14:paraId="7FF8D34E">
      <w:pPr>
        <w:pStyle w:val="2"/>
      </w:pPr>
    </w:p>
    <w:p w14:paraId="74CF74B1">
      <w:pPr>
        <w:pStyle w:val="2"/>
      </w:pPr>
    </w:p>
    <w:p w14:paraId="1E71E5D7">
      <w:pPr>
        <w:pStyle w:val="2"/>
      </w:pPr>
    </w:p>
    <w:p w14:paraId="13A590CB">
      <w:pPr>
        <w:pStyle w:val="2"/>
      </w:pPr>
    </w:p>
    <w:p w14:paraId="44BD5CA9">
      <w:pPr>
        <w:pStyle w:val="2"/>
      </w:pPr>
    </w:p>
    <w:p w14:paraId="02CB6E24">
      <w:pPr>
        <w:pStyle w:val="2"/>
      </w:pPr>
    </w:p>
    <w:p w14:paraId="1415277F">
      <w:pPr>
        <w:pStyle w:val="2"/>
      </w:pPr>
    </w:p>
    <w:p w14:paraId="2BF146A2">
      <w:pPr>
        <w:pStyle w:val="2"/>
      </w:pPr>
    </w:p>
    <w:p w14:paraId="2D18BCB4">
      <w:pPr>
        <w:pStyle w:val="2"/>
      </w:pPr>
    </w:p>
    <w:p w14:paraId="0F7A808A">
      <w:pPr>
        <w:pStyle w:val="2"/>
      </w:pPr>
    </w:p>
    <w:p w14:paraId="4413159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7173B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8A8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9128B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647F81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9C63B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58A6C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74D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075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1C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8C9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0C5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2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5F0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148B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A4C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3CA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A6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AC27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EA6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EF60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2A0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43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72C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6F4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32A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E1FA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3B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DCF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2DE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C0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848F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F2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28D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05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290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B30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DB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CA6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7F11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3A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C35F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6E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9809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F7A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D7C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058F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165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867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948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87F4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17D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E79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B35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0BD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D0A9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F18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F9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F3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61A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2AD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DF4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845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9F0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C39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C6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2608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598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2B0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9C4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FD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37E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00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148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AA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8C8A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D28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EB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4B91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671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2F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347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D04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778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6AA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54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45A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FA7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1F75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1EEE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1C9D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8D0D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499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F78DAB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09DF74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24E2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30E6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5591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39212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E30114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223C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FBF886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2C44F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9860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7A1074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26ADFA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CD0A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CAEC2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7EA2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74638B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3F231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D0F3CB8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1298</Words>
  <Characters>1689</Characters>
  <Lines>9</Lines>
  <Paragraphs>2</Paragraphs>
  <TotalTime>0</TotalTime>
  <ScaleCrop>false</ScaleCrop>
  <LinksUpToDate>false</LinksUpToDate>
  <CharactersWithSpaces>1734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2026-01-08T02:03:49Z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