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AAC4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DE79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0FE8F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EE4045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河北天大化工设备有限公司</w:t>
            </w:r>
          </w:p>
        </w:tc>
        <w:tc>
          <w:tcPr>
            <w:tcW w:w="1134" w:type="dxa"/>
            <w:vAlign w:val="center"/>
          </w:tcPr>
          <w:p w14:paraId="43AF86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459BF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10227-2024-QEO</w:t>
            </w:r>
          </w:p>
        </w:tc>
      </w:tr>
      <w:tr w14:paraId="79C0E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17491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2712F7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辛集市天宫营乡工业开发区</w:t>
            </w:r>
          </w:p>
        </w:tc>
      </w:tr>
      <w:tr w14:paraId="2D7BF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BF19B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8057E2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辛集市天宫营乡工业开发区</w:t>
            </w:r>
          </w:p>
          <w:p w14:paraId="6E82E66A"/>
        </w:tc>
      </w:tr>
      <w:tr w14:paraId="7BB4F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FE408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B41172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马金璐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9BD88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466C0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18533264609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8FCF1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A5C668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55B8D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96876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D2862D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53600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D0D2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3305E0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91DED8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345A3D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F0A8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0D926C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3346065541@qq.com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24AD5B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8AE8D94">
            <w:pPr>
              <w:rPr>
                <w:sz w:val="21"/>
                <w:szCs w:val="21"/>
              </w:rPr>
            </w:pPr>
          </w:p>
        </w:tc>
      </w:tr>
      <w:tr w14:paraId="03CC4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1621A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9B9C32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08:30至2026年03月18日 12:00</w:t>
            </w:r>
          </w:p>
        </w:tc>
        <w:tc>
          <w:tcPr>
            <w:tcW w:w="1457" w:type="dxa"/>
            <w:gridSpan w:val="5"/>
            <w:vAlign w:val="center"/>
          </w:tcPr>
          <w:p w14:paraId="45884F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591B4F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41664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29696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AB631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29E212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  <w:bookmarkStart w:id="12" w:name="_GoBack"/>
            <w:bookmarkEnd w:id="12"/>
          </w:p>
        </w:tc>
        <w:tc>
          <w:tcPr>
            <w:tcW w:w="1964" w:type="dxa"/>
            <w:gridSpan w:val="5"/>
            <w:vAlign w:val="center"/>
          </w:tcPr>
          <w:p w14:paraId="7B8905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A0791B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C24F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5C01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B3F931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BDFF57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3FE68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F5E7C8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A8A0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92AB0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09D989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DA9A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5580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FEA0C3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31AF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409C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44440C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0006B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03D73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45C46C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7E93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E7657A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B8F135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0E2EBE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D915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5D784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B58315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E:规整填料、散装填料、塔内配件、金属网的生产所涉及场所的相关环境管理活动</w:t>
            </w:r>
          </w:p>
          <w:p w14:paraId="32F865E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S:规整填料、散装填料、塔内配件、金属网的生产所涉及场所的相关职业健康安全管理活动</w:t>
            </w:r>
          </w:p>
          <w:p w14:paraId="4D25263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Q:规整填料、散装填料、塔内配件、金属网的生产</w:t>
            </w:r>
          </w:p>
          <w:p w14:paraId="21E5D86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D735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19DEBC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1952D2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E:17.06.01,17.12.03,S:17.06.01,17.12.03,Q:17.06.01,17.12.03</w:t>
            </w:r>
          </w:p>
        </w:tc>
        <w:tc>
          <w:tcPr>
            <w:tcW w:w="1275" w:type="dxa"/>
            <w:gridSpan w:val="3"/>
            <w:vAlign w:val="center"/>
          </w:tcPr>
          <w:p w14:paraId="6C41AC0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725782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100A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4C73C1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DDE5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05CE3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A17879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37F175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16B61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578446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F1714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500CB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8EE9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EB96B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5148A1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8A6BCB4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63C5D67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D7EDB6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0576A214">
            <w:pPr>
              <w:jc w:val="center"/>
              <w:rPr>
                <w:sz w:val="21"/>
                <w:szCs w:val="21"/>
              </w:rPr>
            </w:pPr>
            <w:r>
              <w:t>17.06.01,17.12.03</w:t>
            </w:r>
          </w:p>
        </w:tc>
        <w:tc>
          <w:tcPr>
            <w:tcW w:w="1560" w:type="dxa"/>
            <w:gridSpan w:val="2"/>
            <w:vAlign w:val="center"/>
          </w:tcPr>
          <w:p w14:paraId="03FE8B2C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037CC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4CD40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C1F11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639017"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71B1C5A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2D25809"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 w14:paraId="5519C0C0">
            <w:pPr>
              <w:jc w:val="center"/>
            </w:pPr>
            <w:r>
              <w:t>17.06.01,17.12.03</w:t>
            </w:r>
          </w:p>
        </w:tc>
        <w:tc>
          <w:tcPr>
            <w:tcW w:w="1560" w:type="dxa"/>
            <w:gridSpan w:val="2"/>
            <w:vAlign w:val="center"/>
          </w:tcPr>
          <w:p w14:paraId="50251D15">
            <w:pPr>
              <w:jc w:val="center"/>
            </w:pPr>
            <w:r>
              <w:t>15138845019</w:t>
            </w:r>
          </w:p>
        </w:tc>
      </w:tr>
      <w:tr w14:paraId="3BC65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B958ED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EB39B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9CEED8B"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425795D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6C0E35A"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 w14:paraId="342B4017">
            <w:pPr>
              <w:jc w:val="center"/>
            </w:pPr>
            <w:r>
              <w:t>17.06.01,17.12.03</w:t>
            </w:r>
          </w:p>
        </w:tc>
        <w:tc>
          <w:tcPr>
            <w:tcW w:w="1560" w:type="dxa"/>
            <w:gridSpan w:val="2"/>
            <w:vAlign w:val="center"/>
          </w:tcPr>
          <w:p w14:paraId="5D39B3BB">
            <w:pPr>
              <w:jc w:val="center"/>
            </w:pPr>
            <w:r>
              <w:t>15138845019</w:t>
            </w:r>
          </w:p>
        </w:tc>
      </w:tr>
      <w:tr w14:paraId="25918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24E9F9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5946C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FBF2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0E4453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C0A2771">
            <w:pPr>
              <w:widowControl/>
              <w:jc w:val="left"/>
              <w:rPr>
                <w:sz w:val="21"/>
                <w:szCs w:val="21"/>
              </w:rPr>
            </w:pPr>
          </w:p>
          <w:p w14:paraId="3271168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A22DD5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14:paraId="1B4A48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CD4E2D2">
            <w:pPr>
              <w:rPr>
                <w:sz w:val="21"/>
                <w:szCs w:val="21"/>
              </w:rPr>
            </w:pPr>
          </w:p>
          <w:p w14:paraId="2B9DEE50">
            <w:pPr>
              <w:rPr>
                <w:sz w:val="21"/>
                <w:szCs w:val="21"/>
              </w:rPr>
            </w:pPr>
          </w:p>
          <w:p w14:paraId="510D0BD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B2F2FB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BC68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09A8FE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B09E8E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9C5350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DD7A35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CC5841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CB9A98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E1D569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5F20AA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E57059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10E6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4306AC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4CA1F4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781438B">
      <w:pPr>
        <w:pStyle w:val="2"/>
      </w:pPr>
    </w:p>
    <w:p w14:paraId="03E504EC">
      <w:pPr>
        <w:pStyle w:val="2"/>
      </w:pPr>
    </w:p>
    <w:p w14:paraId="404FD65D">
      <w:pPr>
        <w:pStyle w:val="2"/>
      </w:pPr>
    </w:p>
    <w:p w14:paraId="54778E37">
      <w:pPr>
        <w:pStyle w:val="2"/>
      </w:pPr>
    </w:p>
    <w:p w14:paraId="67DE73DC">
      <w:pPr>
        <w:pStyle w:val="2"/>
      </w:pPr>
    </w:p>
    <w:p w14:paraId="0B259E06">
      <w:pPr>
        <w:pStyle w:val="2"/>
      </w:pPr>
    </w:p>
    <w:p w14:paraId="7408219A">
      <w:pPr>
        <w:pStyle w:val="2"/>
      </w:pPr>
    </w:p>
    <w:p w14:paraId="4A066360">
      <w:pPr>
        <w:pStyle w:val="2"/>
      </w:pPr>
    </w:p>
    <w:p w14:paraId="6EDCB3CC">
      <w:pPr>
        <w:pStyle w:val="2"/>
      </w:pPr>
    </w:p>
    <w:p w14:paraId="69266438">
      <w:pPr>
        <w:pStyle w:val="2"/>
      </w:pPr>
    </w:p>
    <w:p w14:paraId="0CDC6EB3">
      <w:pPr>
        <w:pStyle w:val="2"/>
      </w:pPr>
    </w:p>
    <w:p w14:paraId="617FE03B">
      <w:pPr>
        <w:pStyle w:val="2"/>
      </w:pPr>
    </w:p>
    <w:p w14:paraId="448F2F12">
      <w:pPr>
        <w:pStyle w:val="2"/>
      </w:pPr>
    </w:p>
    <w:p w14:paraId="67AAC9CB">
      <w:pPr>
        <w:pStyle w:val="2"/>
      </w:pPr>
    </w:p>
    <w:p w14:paraId="6AFBE2CC">
      <w:pPr>
        <w:pStyle w:val="2"/>
      </w:pPr>
    </w:p>
    <w:p w14:paraId="4D076F47">
      <w:pPr>
        <w:pStyle w:val="2"/>
      </w:pPr>
    </w:p>
    <w:p w14:paraId="24EEC79D">
      <w:pPr>
        <w:pStyle w:val="2"/>
      </w:pPr>
    </w:p>
    <w:p w14:paraId="2CAF2112">
      <w:pPr>
        <w:pStyle w:val="2"/>
      </w:pPr>
    </w:p>
    <w:p w14:paraId="02410FF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90598D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271A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EACEA1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B1CE9F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7CE616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BF3EED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9FB8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0C82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C60C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0537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534B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CB1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E71F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E80C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3795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EF67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4AB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8630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3E83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6FAE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8766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C16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6940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60A7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75F9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D66C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D7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0600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490C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18CD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E542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507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5D6E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C028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F47D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A4F8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9BA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9CDC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E612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0799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324D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592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7D68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9BD3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D25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3D74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A5B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BCD1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626C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B5D2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5081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24D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A91C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0670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A263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EFB4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3E4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9BE7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3680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C30F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38D6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B6B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57E3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0EB9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97C0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4EFE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37F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B510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B158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3EA9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CCEC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212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6479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D34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E44B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BEEE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438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C5C0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C6E4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FA22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CB5B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3CF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06F7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31CA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3119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0B8F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9D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B622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C2C4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72EB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CA39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9F0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20F3FA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F3FC3C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C96A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0A80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96EE6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46661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BC6F7A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310E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40F8C6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3613A8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C33AC2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E59F23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C27207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7214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78D602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D40C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35C2B0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52A122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44253D1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1285</Words>
  <Characters>1632</Characters>
  <Lines>9</Lines>
  <Paragraphs>2</Paragraphs>
  <TotalTime>0</TotalTime>
  <ScaleCrop>false</ScaleCrop>
  <LinksUpToDate>false</LinksUpToDate>
  <CharactersWithSpaces>1679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2026-03-12T02:31:33Z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