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苏州东鹏汽车运输有限公司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苏州高新区玉山路105号联建商用房211房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苏州高新区大同路16号科创大厦10-1008室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中核苏阀科技实业有限公司道路普通货物运输合同 江苏省苏州市苏州高新区浒杨路55号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13222999444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13375194199@163.com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E:道路普通货物运输所涉及场所的相关环境管理活动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S:道路普通货物运输所涉及场所的相关职业健康安全管理活动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Q:道路普通货物运输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E:31.04.01,S:31.04.01,Q:31.04.01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1579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892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