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D6B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BB5A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693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148C0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北京燕讯通信技术开发公司</w:t>
            </w:r>
          </w:p>
        </w:tc>
        <w:tc>
          <w:tcPr>
            <w:tcW w:w="1134" w:type="dxa"/>
            <w:vAlign w:val="center"/>
          </w:tcPr>
          <w:p w14:paraId="3B97E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0DD6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10049-2024-QEO</w:t>
            </w:r>
          </w:p>
        </w:tc>
      </w:tr>
      <w:tr w14:paraId="5992F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450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E6968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</w:tc>
      </w:tr>
      <w:tr w14:paraId="542FB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915F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A526CB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北京市丰台区右外马家堡61号19幢、20幢、27幢、30幢</w:t>
            </w:r>
          </w:p>
          <w:p w14:paraId="3A3D516B">
            <w:r>
              <w:rPr>
                <w:rFonts w:hint="eastAsia"/>
                <w:sz w:val="21"/>
                <w:szCs w:val="21"/>
              </w:rPr>
              <w:t>派出所工作综合信息系统及支持指纹身份证系统运行维护服务项目 北京市丰台区成寿寺路甲19号 北京市公安局人口管理和基层工作总队</w:t>
            </w:r>
          </w:p>
        </w:tc>
      </w:tr>
      <w:tr w14:paraId="2535E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9B9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68EB82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00A0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2CE4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13910083234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798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97E90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D3F7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F293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9328F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 w14:paraId="0844B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584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5E8C2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9874D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5EDB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C6DF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DB5583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13910083234qq.com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75E0DF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6D0E8B">
            <w:pPr>
              <w:rPr>
                <w:sz w:val="21"/>
                <w:szCs w:val="21"/>
              </w:rPr>
            </w:pPr>
          </w:p>
        </w:tc>
      </w:tr>
      <w:tr w14:paraId="3D7BF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9C3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BC5A85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09:00至2026年01月30日 17:00</w:t>
            </w:r>
          </w:p>
        </w:tc>
        <w:tc>
          <w:tcPr>
            <w:tcW w:w="1457" w:type="dxa"/>
            <w:gridSpan w:val="5"/>
            <w:vAlign w:val="center"/>
          </w:tcPr>
          <w:p w14:paraId="22E2ED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9343EC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</w:p>
        </w:tc>
      </w:tr>
      <w:tr w14:paraId="7391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3B7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3A0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606CDB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93C3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51851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7C7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CB36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67D36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22008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DB9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2A332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AFA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B6F7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2ABD2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F085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0BD2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5379BF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550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554C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8DCF30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12279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F0B23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CDA4EC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BF91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20C17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E79D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BF9E0B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E26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1D30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BE61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E:信息化系统建设与运维、安防系统建设与运维、安全技术防范工程(系统)设计、施工(安装)维护所涉及场所的相关环境管理活动</w:t>
            </w:r>
          </w:p>
          <w:p w14:paraId="2BAA67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S:信息化系统建设与运维、安防系统建设与运维、安全技术防范工程(系统)设计、施工(安装)维护所涉及场所的相关职业健康安全管理活动</w:t>
            </w:r>
          </w:p>
          <w:p w14:paraId="7FD7D3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Q:信息化系统建设与运维、安防系统建设与运维、安全技术防范工程(系统)设计、施工(安装)维护</w:t>
            </w:r>
          </w:p>
        </w:tc>
      </w:tr>
      <w:tr w14:paraId="3D9BD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33127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5F52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E:33.02.02,33.02.03,33.02.04,34.01.02,35.13.00,S:33.02.02,33.02.03,33.02.04,34.01.02,35.13.00,Q:33.02.02,33.02.03,33.02.04,34.01.02,35.13.00</w:t>
            </w:r>
          </w:p>
        </w:tc>
        <w:tc>
          <w:tcPr>
            <w:tcW w:w="1275" w:type="dxa"/>
            <w:gridSpan w:val="3"/>
            <w:vAlign w:val="center"/>
          </w:tcPr>
          <w:p w14:paraId="0B996D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63146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60E2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EFB92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C44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8E68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1145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FE59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91A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58B2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0DC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5E02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88C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DF8C7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42F870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6AA88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BD5829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AFAB8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14:paraId="70FE0F63">
            <w:pPr>
              <w:jc w:val="center"/>
              <w:rPr>
                <w:sz w:val="21"/>
                <w:szCs w:val="21"/>
              </w:rPr>
            </w:pPr>
            <w:r>
              <w:t>33.02.02,33.02.03,33.02.04,34.01.02,35.13.00</w:t>
            </w:r>
          </w:p>
        </w:tc>
        <w:tc>
          <w:tcPr>
            <w:tcW w:w="1560" w:type="dxa"/>
            <w:gridSpan w:val="2"/>
            <w:vAlign w:val="center"/>
          </w:tcPr>
          <w:p w14:paraId="09BE233E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421C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D383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7491A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C82D21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1E141DE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815D76"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0C88EEAC">
            <w:pPr>
              <w:jc w:val="center"/>
            </w:pPr>
            <w:r>
              <w:t>33.02.02,33.02.03,33.02.04,34.01.02,35.13.00</w:t>
            </w:r>
          </w:p>
        </w:tc>
        <w:tc>
          <w:tcPr>
            <w:tcW w:w="1560" w:type="dxa"/>
            <w:gridSpan w:val="2"/>
            <w:vAlign w:val="center"/>
          </w:tcPr>
          <w:p w14:paraId="641D6AA1">
            <w:pPr>
              <w:jc w:val="center"/>
            </w:pPr>
            <w:r>
              <w:t>13521766914</w:t>
            </w:r>
          </w:p>
        </w:tc>
      </w:tr>
      <w:tr w14:paraId="3E9C7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AA8A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6FB17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FBAFEB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5DA160A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7FC072"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551BFD5D">
            <w:pPr>
              <w:jc w:val="center"/>
            </w:pPr>
            <w:r>
              <w:t>33.02.02,33.02.03,33.02.04,35.13.00</w:t>
            </w:r>
          </w:p>
        </w:tc>
        <w:tc>
          <w:tcPr>
            <w:tcW w:w="1560" w:type="dxa"/>
            <w:gridSpan w:val="2"/>
            <w:vAlign w:val="center"/>
          </w:tcPr>
          <w:p w14:paraId="0C5439E0">
            <w:pPr>
              <w:jc w:val="center"/>
            </w:pPr>
            <w:r>
              <w:t>13521766914</w:t>
            </w:r>
          </w:p>
        </w:tc>
      </w:tr>
      <w:tr w14:paraId="643A1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C643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7A907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945830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60257A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FF8A52"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14:paraId="1DEEE165">
            <w:pPr>
              <w:jc w:val="center"/>
            </w:pPr>
            <w:r>
              <w:t>33.02.02,33.02.03,33.02.04,34.01.02,35.13.00</w:t>
            </w:r>
          </w:p>
        </w:tc>
        <w:tc>
          <w:tcPr>
            <w:tcW w:w="1560" w:type="dxa"/>
            <w:gridSpan w:val="2"/>
            <w:vAlign w:val="center"/>
          </w:tcPr>
          <w:p w14:paraId="42250158">
            <w:pPr>
              <w:jc w:val="center"/>
            </w:pPr>
            <w:r>
              <w:t>15828228251</w:t>
            </w:r>
          </w:p>
        </w:tc>
      </w:tr>
      <w:tr w14:paraId="7B95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B07D9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810E0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17537A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031D2D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94648B"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7A5517D1">
            <w:pPr>
              <w:jc w:val="center"/>
            </w:pPr>
            <w:r>
              <w:t>33.02.02,33.02.03,33.02.04,34.01.02,35.13.00</w:t>
            </w:r>
          </w:p>
        </w:tc>
        <w:tc>
          <w:tcPr>
            <w:tcW w:w="1560" w:type="dxa"/>
            <w:gridSpan w:val="2"/>
            <w:vAlign w:val="center"/>
          </w:tcPr>
          <w:p w14:paraId="6FEFC65C">
            <w:pPr>
              <w:jc w:val="center"/>
            </w:pPr>
            <w:r>
              <w:t>15828228251</w:t>
            </w:r>
          </w:p>
        </w:tc>
      </w:tr>
      <w:tr w14:paraId="3F65E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24B3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C9E1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C44552"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799F9CA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3A43A7"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14:paraId="672492ED">
            <w:pPr>
              <w:jc w:val="center"/>
            </w:pPr>
            <w:r>
              <w:t>33.02.02,33.02.03,33.02.04,34.01.02,35.13.00</w:t>
            </w:r>
          </w:p>
        </w:tc>
        <w:tc>
          <w:tcPr>
            <w:tcW w:w="1560" w:type="dxa"/>
            <w:gridSpan w:val="2"/>
            <w:vAlign w:val="center"/>
          </w:tcPr>
          <w:p w14:paraId="71544241">
            <w:pPr>
              <w:jc w:val="center"/>
            </w:pPr>
            <w:r>
              <w:t>15828228251</w:t>
            </w:r>
          </w:p>
        </w:tc>
      </w:tr>
      <w:tr w14:paraId="777C2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4E90284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非专职人员工作单位信息：贾海平-中国兵器装备集团有限公司北京北机机电工业有限责任公司</w:t>
            </w:r>
          </w:p>
          <w:p w14:paraId="105CBA7A">
            <w:pPr>
              <w:pStyle w:val="2"/>
            </w:pPr>
            <w:r>
              <w:rPr>
                <w:rFonts w:hint="eastAsia"/>
                <w:highlight w:val="yellow"/>
              </w:rPr>
              <w:t>本次审核项目见证目的：定期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</w:t>
            </w:r>
            <w:r>
              <w:rPr>
                <w:rFonts w:hint="eastAsia"/>
                <w:highlight w:val="yellow"/>
                <w:lang w:eastAsia="zh-CN"/>
              </w:rPr>
              <w:t>、</w:t>
            </w:r>
            <w:r>
              <w:rPr>
                <w:rFonts w:hint="eastAsia"/>
                <w:highlight w:val="yellow"/>
                <w:lang w:val="en-US" w:eastAsia="zh-CN"/>
              </w:rPr>
              <w:t>定期持续能力见证</w:t>
            </w:r>
            <w:r>
              <w:rPr>
                <w:rFonts w:hint="eastAsia"/>
                <w:highlight w:val="yellow"/>
              </w:rPr>
              <w:t xml:space="preserve">   </w:t>
            </w:r>
            <w:bookmarkStart w:id="12" w:name="_GoBack"/>
            <w:bookmarkEnd w:id="12"/>
            <w:r>
              <w:rPr>
                <w:rFonts w:hint="eastAsia"/>
                <w:highlight w:val="yellow"/>
              </w:rPr>
              <w:t xml:space="preserve">  见证人：</w:t>
            </w:r>
            <w:r>
              <w:rPr>
                <w:rFonts w:hint="eastAsia"/>
                <w:highlight w:val="yellow"/>
                <w:lang w:val="en-US" w:eastAsia="zh-CN"/>
              </w:rPr>
              <w:t>宋明珠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贾海平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r>
              <w:rPr>
                <w:rFonts w:hint="eastAsia"/>
                <w:highlight w:val="yellow"/>
              </w:rPr>
              <w:t xml:space="preserve">  定期见证要求：见证人和被见证人同组不低于0.5日。</w:t>
            </w:r>
          </w:p>
        </w:tc>
      </w:tr>
      <w:tr w14:paraId="6338E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93B8A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971D7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596205E">
            <w:pPr>
              <w:widowControl/>
              <w:jc w:val="left"/>
              <w:rPr>
                <w:sz w:val="21"/>
                <w:szCs w:val="21"/>
              </w:rPr>
            </w:pPr>
          </w:p>
          <w:p w14:paraId="5F50B1E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134D36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14:paraId="58B995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4FC471">
            <w:pPr>
              <w:rPr>
                <w:sz w:val="21"/>
                <w:szCs w:val="21"/>
              </w:rPr>
            </w:pPr>
          </w:p>
          <w:p w14:paraId="6A599FBB">
            <w:pPr>
              <w:rPr>
                <w:sz w:val="21"/>
                <w:szCs w:val="21"/>
              </w:rPr>
            </w:pPr>
          </w:p>
          <w:p w14:paraId="162694C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6C66AA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F611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D0D3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BBB2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5465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5ED38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598F0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0F7F4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19404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7EDE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D2DC06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F5D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6A7A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99B059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CE2252">
      <w:pPr>
        <w:pStyle w:val="2"/>
      </w:pPr>
    </w:p>
    <w:p w14:paraId="2CAC5886">
      <w:pPr>
        <w:pStyle w:val="2"/>
      </w:pPr>
    </w:p>
    <w:p w14:paraId="6FF07BED">
      <w:pPr>
        <w:pStyle w:val="2"/>
      </w:pPr>
    </w:p>
    <w:p w14:paraId="2F88B605">
      <w:pPr>
        <w:pStyle w:val="2"/>
      </w:pPr>
    </w:p>
    <w:p w14:paraId="3489C4DD">
      <w:pPr>
        <w:pStyle w:val="2"/>
      </w:pPr>
    </w:p>
    <w:p w14:paraId="14288849">
      <w:pPr>
        <w:pStyle w:val="2"/>
      </w:pPr>
    </w:p>
    <w:p w14:paraId="189AC0C9">
      <w:pPr>
        <w:pStyle w:val="2"/>
      </w:pPr>
    </w:p>
    <w:p w14:paraId="651E70B6">
      <w:pPr>
        <w:pStyle w:val="2"/>
      </w:pPr>
    </w:p>
    <w:p w14:paraId="79C50A8E">
      <w:pPr>
        <w:pStyle w:val="2"/>
      </w:pPr>
    </w:p>
    <w:p w14:paraId="2644F2B7">
      <w:pPr>
        <w:pStyle w:val="2"/>
      </w:pPr>
    </w:p>
    <w:p w14:paraId="45552AA2">
      <w:pPr>
        <w:pStyle w:val="2"/>
      </w:pPr>
    </w:p>
    <w:p w14:paraId="448D7E37">
      <w:pPr>
        <w:pStyle w:val="2"/>
      </w:pPr>
    </w:p>
    <w:p w14:paraId="62056636">
      <w:pPr>
        <w:pStyle w:val="2"/>
      </w:pPr>
    </w:p>
    <w:p w14:paraId="14B38C5B">
      <w:pPr>
        <w:pStyle w:val="2"/>
      </w:pPr>
    </w:p>
    <w:p w14:paraId="123F4F74">
      <w:pPr>
        <w:pStyle w:val="2"/>
      </w:pPr>
    </w:p>
    <w:p w14:paraId="0DE8A946">
      <w:pPr>
        <w:pStyle w:val="2"/>
      </w:pPr>
    </w:p>
    <w:p w14:paraId="3B329536">
      <w:pPr>
        <w:pStyle w:val="2"/>
      </w:pPr>
    </w:p>
    <w:p w14:paraId="3342B07F">
      <w:pPr>
        <w:pStyle w:val="2"/>
      </w:pPr>
    </w:p>
    <w:p w14:paraId="4A0BC67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D21D4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524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F542C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2E942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7FD0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1F95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528C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DDF3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F8F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62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D1A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E2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116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47A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32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668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FF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0B3C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65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C3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3A4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BD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5A9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4B0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50A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464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2A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B7F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60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74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535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699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F56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412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88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E31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1F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1A0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C5A4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547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7D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83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2E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7B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1C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C68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70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56D2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33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4C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BF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00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B6B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6E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4C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44B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4D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A00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25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2F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2FA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701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A66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10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78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3E8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B0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562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29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FE8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0766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76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DED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20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05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2779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891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7D1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86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D70E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72FF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D5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59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AF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14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41B6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9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6E7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C5F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09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089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2F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66C4EF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DF30D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438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C61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EEF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9C16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12F7B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829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2028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1DDF4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2FB0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31A0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7C22E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9CF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35047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872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E201DC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F6E6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4C7AD1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1494</Words>
  <Characters>2218</Characters>
  <Lines>9</Lines>
  <Paragraphs>2</Paragraphs>
  <TotalTime>2</TotalTime>
  <ScaleCrop>false</ScaleCrop>
  <LinksUpToDate>false</LinksUpToDate>
  <CharactersWithSpaces>2267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2026-01-26T12:33:42Z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