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E352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234D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28BD9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636D37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湖南航天环宇通信科技股份有限公司</w:t>
            </w:r>
          </w:p>
        </w:tc>
        <w:tc>
          <w:tcPr>
            <w:tcW w:w="1134" w:type="dxa"/>
            <w:vAlign w:val="center"/>
          </w:tcPr>
          <w:p w14:paraId="6FDD4D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229DB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11085-2024-EO</w:t>
            </w:r>
          </w:p>
        </w:tc>
      </w:tr>
      <w:tr w14:paraId="5600A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030A7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F1EFC2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长沙市岳麓区杏康南路6号</w:t>
            </w:r>
          </w:p>
        </w:tc>
      </w:tr>
      <w:tr w14:paraId="58096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842E5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89C0B4A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长沙市岳麓区杏康南路6号</w:t>
            </w:r>
          </w:p>
        </w:tc>
      </w:tr>
      <w:tr w14:paraId="25585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320E9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FD632A6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D3B5B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AA61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15616144199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CDEF0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EC197B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D7E97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6834E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B94773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175</w:t>
            </w:r>
          </w:p>
        </w:tc>
      </w:tr>
      <w:tr w14:paraId="4306A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31500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B5EF3E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053644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60547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A56E0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EAF0DF9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285667584@qq.com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CDFBEC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E3C1B43">
            <w:pPr>
              <w:rPr>
                <w:sz w:val="21"/>
                <w:szCs w:val="21"/>
              </w:rPr>
            </w:pPr>
          </w:p>
        </w:tc>
      </w:tr>
      <w:tr w14:paraId="5B2A8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A6C7E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8AFA59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2025年11月15日 08:30至2025年11月16日 12:00</w:t>
            </w:r>
          </w:p>
        </w:tc>
        <w:tc>
          <w:tcPr>
            <w:tcW w:w="1457" w:type="dxa"/>
            <w:gridSpan w:val="5"/>
            <w:vAlign w:val="center"/>
          </w:tcPr>
          <w:p w14:paraId="086B00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0777667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5CF58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8C27E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97F32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7E405E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66077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56CF21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52D5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27240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7222A0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7FAC4A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4AC3A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1CF846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642F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39DF78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DCE475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</w:t>
            </w:r>
          </w:p>
        </w:tc>
      </w:tr>
      <w:tr w14:paraId="139A5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E67D8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7205CA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B9C5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BA98C1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64AD9F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341C4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8D4699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ACC2E8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6BCE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83E195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B9D0B5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BCAAD4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8F90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A72279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10E99D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E:高端微波通信部组件(需资质许可产品除外)、复材类产品（机翼翼尖天线罩、机身总成制件、外翼上壁板、机翼壁板、V尾前缘、上壁板装配件、进气道）的制造及服务所涉及场所的相关环境管理活动</w:t>
            </w:r>
          </w:p>
          <w:p w14:paraId="7DAD07B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O:高端微波通信部组件(需资质许可产品除外)、复材类产品（机翼翼尖天线罩、机身总成制件、外翼上壁板、机翼壁板、V尾前缘、上壁板装配件、进气道）的制造及服务所涉及场所的相关职业健康安全管理活动</w:t>
            </w:r>
          </w:p>
        </w:tc>
      </w:tr>
      <w:tr w14:paraId="0317C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EC3023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426482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E:19.03.00,21.01.00,O:19.03.00,21.01.00</w:t>
            </w:r>
          </w:p>
        </w:tc>
        <w:tc>
          <w:tcPr>
            <w:tcW w:w="1275" w:type="dxa"/>
            <w:gridSpan w:val="3"/>
            <w:vAlign w:val="center"/>
          </w:tcPr>
          <w:p w14:paraId="243328E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C7A3A3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08A1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813D4D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EB80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502502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11811E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9AC391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62209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418AE2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DD3FB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7DC69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BFD1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05256E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938F8E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96512C4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14:paraId="4D8C9660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81E07C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2023-N1OHSMS-1294938</w:t>
            </w:r>
          </w:p>
        </w:tc>
        <w:tc>
          <w:tcPr>
            <w:tcW w:w="3684" w:type="dxa"/>
            <w:gridSpan w:val="9"/>
            <w:vAlign w:val="center"/>
          </w:tcPr>
          <w:p w14:paraId="4BB575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3DE13C0">
            <w:pPr>
              <w:jc w:val="center"/>
              <w:rPr>
                <w:sz w:val="21"/>
                <w:szCs w:val="21"/>
              </w:rPr>
            </w:pPr>
            <w:r>
              <w:t>15982160315</w:t>
            </w:r>
          </w:p>
        </w:tc>
      </w:tr>
      <w:tr w14:paraId="0B902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1F1D0CB">
            <w:pPr>
              <w:jc w:val="center"/>
            </w:pPr>
          </w:p>
        </w:tc>
        <w:tc>
          <w:tcPr>
            <w:tcW w:w="885" w:type="dxa"/>
            <w:vAlign w:val="center"/>
          </w:tcPr>
          <w:p w14:paraId="0DE7FAD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371F1D1"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14:paraId="6442235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1178C46">
            <w:pPr>
              <w:jc w:val="both"/>
            </w:pPr>
            <w:r>
              <w:t>2023-N1EMS-1294938</w:t>
            </w:r>
          </w:p>
        </w:tc>
        <w:tc>
          <w:tcPr>
            <w:tcW w:w="3684" w:type="dxa"/>
            <w:gridSpan w:val="9"/>
            <w:vAlign w:val="center"/>
          </w:tcPr>
          <w:p w14:paraId="51A0F2B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B290649">
            <w:pPr>
              <w:jc w:val="center"/>
            </w:pPr>
            <w:r>
              <w:t>15982160315</w:t>
            </w:r>
          </w:p>
        </w:tc>
      </w:tr>
      <w:tr w14:paraId="0DFEB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9E7C41">
            <w:pPr>
              <w:jc w:val="center"/>
            </w:pPr>
          </w:p>
        </w:tc>
        <w:tc>
          <w:tcPr>
            <w:tcW w:w="885" w:type="dxa"/>
            <w:vAlign w:val="center"/>
          </w:tcPr>
          <w:p w14:paraId="4826C25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7AFB2D9">
            <w:pPr>
              <w:jc w:val="center"/>
            </w:pPr>
            <w:r>
              <w:t>李忠慧</w:t>
            </w:r>
          </w:p>
        </w:tc>
        <w:tc>
          <w:tcPr>
            <w:tcW w:w="850" w:type="dxa"/>
            <w:vAlign w:val="center"/>
          </w:tcPr>
          <w:p w14:paraId="08A5353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9481702">
            <w:pPr>
              <w:jc w:val="both"/>
            </w:pPr>
            <w:r>
              <w:t>2024-N0OHSMS-1423190</w:t>
            </w:r>
          </w:p>
        </w:tc>
        <w:tc>
          <w:tcPr>
            <w:tcW w:w="3684" w:type="dxa"/>
            <w:gridSpan w:val="9"/>
            <w:vAlign w:val="center"/>
          </w:tcPr>
          <w:p w14:paraId="5177B559">
            <w:pPr>
              <w:jc w:val="center"/>
            </w:pPr>
            <w:r>
              <w:t>19.03.00,21.01.00</w:t>
            </w:r>
          </w:p>
        </w:tc>
        <w:tc>
          <w:tcPr>
            <w:tcW w:w="1560" w:type="dxa"/>
            <w:gridSpan w:val="2"/>
            <w:vAlign w:val="center"/>
          </w:tcPr>
          <w:p w14:paraId="7664322B">
            <w:pPr>
              <w:jc w:val="center"/>
            </w:pPr>
            <w:r>
              <w:t>18792466826</w:t>
            </w:r>
          </w:p>
        </w:tc>
      </w:tr>
      <w:tr w14:paraId="311F2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DF87282">
            <w:pPr>
              <w:jc w:val="center"/>
            </w:pPr>
          </w:p>
        </w:tc>
        <w:tc>
          <w:tcPr>
            <w:tcW w:w="885" w:type="dxa"/>
            <w:vAlign w:val="center"/>
          </w:tcPr>
          <w:p w14:paraId="3056656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894391A">
            <w:pPr>
              <w:jc w:val="center"/>
            </w:pPr>
            <w:r>
              <w:t>李忠慧</w:t>
            </w:r>
          </w:p>
        </w:tc>
        <w:tc>
          <w:tcPr>
            <w:tcW w:w="850" w:type="dxa"/>
            <w:vAlign w:val="center"/>
          </w:tcPr>
          <w:p w14:paraId="7891F5A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987390A">
            <w:pPr>
              <w:jc w:val="both"/>
            </w:pPr>
            <w:r>
              <w:t>2024-N0EMS-1423190</w:t>
            </w:r>
          </w:p>
        </w:tc>
        <w:tc>
          <w:tcPr>
            <w:tcW w:w="3684" w:type="dxa"/>
            <w:gridSpan w:val="9"/>
            <w:vAlign w:val="center"/>
          </w:tcPr>
          <w:p w14:paraId="4141E247">
            <w:pPr>
              <w:jc w:val="center"/>
            </w:pPr>
            <w:r>
              <w:t>19.03.00,21.01.00</w:t>
            </w:r>
          </w:p>
        </w:tc>
        <w:tc>
          <w:tcPr>
            <w:tcW w:w="1560" w:type="dxa"/>
            <w:gridSpan w:val="2"/>
            <w:vAlign w:val="center"/>
          </w:tcPr>
          <w:p w14:paraId="693FC470">
            <w:pPr>
              <w:jc w:val="center"/>
            </w:pPr>
            <w:r>
              <w:t>18792466826</w:t>
            </w:r>
          </w:p>
        </w:tc>
      </w:tr>
      <w:tr w14:paraId="3FB10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1405A5F">
            <w:pPr>
              <w:jc w:val="center"/>
            </w:pPr>
          </w:p>
        </w:tc>
        <w:tc>
          <w:tcPr>
            <w:tcW w:w="885" w:type="dxa"/>
            <w:vAlign w:val="center"/>
          </w:tcPr>
          <w:p w14:paraId="59D0D5E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4A80DF0">
            <w:pPr>
              <w:jc w:val="center"/>
            </w:pPr>
            <w:r>
              <w:t>肖青</w:t>
            </w:r>
          </w:p>
        </w:tc>
        <w:tc>
          <w:tcPr>
            <w:tcW w:w="850" w:type="dxa"/>
            <w:vAlign w:val="center"/>
          </w:tcPr>
          <w:p w14:paraId="596546F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F0B6E0F">
            <w:pPr>
              <w:jc w:val="both"/>
            </w:pPr>
            <w:r>
              <w:t>2025-N1EMS-3243495</w:t>
            </w:r>
          </w:p>
        </w:tc>
        <w:tc>
          <w:tcPr>
            <w:tcW w:w="3684" w:type="dxa"/>
            <w:gridSpan w:val="9"/>
            <w:vAlign w:val="center"/>
          </w:tcPr>
          <w:p w14:paraId="424339F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91345BC">
            <w:pPr>
              <w:jc w:val="center"/>
            </w:pPr>
            <w:r>
              <w:t>19374941399</w:t>
            </w:r>
          </w:p>
        </w:tc>
      </w:tr>
      <w:tr w14:paraId="122A8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8A840F4">
            <w:pPr>
              <w:jc w:val="center"/>
            </w:pPr>
          </w:p>
        </w:tc>
        <w:tc>
          <w:tcPr>
            <w:tcW w:w="885" w:type="dxa"/>
            <w:vAlign w:val="center"/>
          </w:tcPr>
          <w:p w14:paraId="2A3DC35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C1C1481">
            <w:pPr>
              <w:jc w:val="center"/>
            </w:pPr>
            <w:r>
              <w:t>肖青</w:t>
            </w:r>
          </w:p>
        </w:tc>
        <w:tc>
          <w:tcPr>
            <w:tcW w:w="850" w:type="dxa"/>
            <w:vAlign w:val="center"/>
          </w:tcPr>
          <w:p w14:paraId="03710C9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94C3CD2">
            <w:pPr>
              <w:jc w:val="both"/>
            </w:pPr>
            <w:r>
              <w:t>2023-N1OHSMS-2243495</w:t>
            </w:r>
          </w:p>
        </w:tc>
        <w:tc>
          <w:tcPr>
            <w:tcW w:w="3684" w:type="dxa"/>
            <w:gridSpan w:val="9"/>
            <w:vAlign w:val="center"/>
          </w:tcPr>
          <w:p w14:paraId="0F9DE8D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E95CE87">
            <w:pPr>
              <w:jc w:val="center"/>
            </w:pPr>
            <w:r>
              <w:t>19374941399</w:t>
            </w:r>
          </w:p>
        </w:tc>
      </w:tr>
      <w:tr w14:paraId="15973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C6949C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晋级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马成双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highlight w:val="yellow"/>
              </w:rPr>
              <w:t>李忠慧</w:t>
            </w:r>
            <w:r>
              <w:rPr>
                <w:rFonts w:hint="eastAsia"/>
                <w:highlight w:val="yellow"/>
              </w:rPr>
              <w:t xml:space="preserve">  被见证体系:E</w:t>
            </w:r>
            <w:r>
              <w:rPr>
                <w:rFonts w:hint="eastAsia"/>
                <w:highlight w:val="yellow"/>
                <w:lang w:val="en-US" w:eastAsia="zh-CN"/>
              </w:rPr>
              <w:t>O</w:t>
            </w:r>
          </w:p>
        </w:tc>
      </w:tr>
      <w:tr w14:paraId="45445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50FA3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CBDF790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20F72BB4">
            <w:pPr>
              <w:widowControl/>
              <w:jc w:val="left"/>
              <w:rPr>
                <w:sz w:val="21"/>
                <w:szCs w:val="21"/>
              </w:rPr>
            </w:pPr>
          </w:p>
          <w:p w14:paraId="7B7793F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65DBA6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2025-11-05</w:t>
            </w:r>
          </w:p>
        </w:tc>
        <w:tc>
          <w:tcPr>
            <w:tcW w:w="5244" w:type="dxa"/>
            <w:gridSpan w:val="11"/>
          </w:tcPr>
          <w:p w14:paraId="036F9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3EFE31F">
            <w:pPr>
              <w:rPr>
                <w:sz w:val="21"/>
                <w:szCs w:val="21"/>
              </w:rPr>
            </w:pPr>
          </w:p>
          <w:p w14:paraId="4ACE52EF">
            <w:pPr>
              <w:rPr>
                <w:sz w:val="21"/>
                <w:szCs w:val="21"/>
              </w:rPr>
            </w:pPr>
            <w:bookmarkStart w:id="12" w:name="_GoBack"/>
            <w:bookmarkEnd w:id="12"/>
          </w:p>
          <w:p w14:paraId="1BD448D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F81C12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C0D1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9B43FE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913D19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5C20A7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7E875B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3B57EC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E207E9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E79A96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E4308C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48C949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9B74B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B4768A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BF2BD2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F6D53F9">
      <w:pPr>
        <w:pStyle w:val="2"/>
      </w:pPr>
    </w:p>
    <w:p w14:paraId="513B906E">
      <w:pPr>
        <w:pStyle w:val="2"/>
      </w:pPr>
    </w:p>
    <w:p w14:paraId="3634781F">
      <w:pPr>
        <w:pStyle w:val="2"/>
      </w:pPr>
    </w:p>
    <w:p w14:paraId="2B7E4D92">
      <w:pPr>
        <w:pStyle w:val="2"/>
      </w:pPr>
    </w:p>
    <w:p w14:paraId="503E8AA4">
      <w:pPr>
        <w:pStyle w:val="2"/>
      </w:pPr>
    </w:p>
    <w:p w14:paraId="75A36D9F">
      <w:pPr>
        <w:pStyle w:val="2"/>
      </w:pPr>
    </w:p>
    <w:p w14:paraId="657DA5C0">
      <w:pPr>
        <w:pStyle w:val="2"/>
      </w:pPr>
    </w:p>
    <w:p w14:paraId="3A12C5DF">
      <w:pPr>
        <w:pStyle w:val="2"/>
      </w:pPr>
    </w:p>
    <w:p w14:paraId="790DAF9C">
      <w:pPr>
        <w:pStyle w:val="2"/>
      </w:pPr>
    </w:p>
    <w:p w14:paraId="66F4CE4C">
      <w:pPr>
        <w:pStyle w:val="2"/>
      </w:pPr>
    </w:p>
    <w:p w14:paraId="692F7C82">
      <w:pPr>
        <w:pStyle w:val="2"/>
      </w:pPr>
    </w:p>
    <w:p w14:paraId="07851265">
      <w:pPr>
        <w:pStyle w:val="2"/>
      </w:pPr>
    </w:p>
    <w:p w14:paraId="00B88B75">
      <w:pPr>
        <w:pStyle w:val="2"/>
      </w:pPr>
    </w:p>
    <w:p w14:paraId="5B542DEB">
      <w:pPr>
        <w:pStyle w:val="2"/>
      </w:pPr>
    </w:p>
    <w:p w14:paraId="566BD073">
      <w:pPr>
        <w:pStyle w:val="2"/>
      </w:pPr>
    </w:p>
    <w:p w14:paraId="51757028">
      <w:pPr>
        <w:pStyle w:val="2"/>
      </w:pPr>
    </w:p>
    <w:p w14:paraId="17945D9E">
      <w:pPr>
        <w:pStyle w:val="2"/>
      </w:pPr>
    </w:p>
    <w:p w14:paraId="67B67A24">
      <w:pPr>
        <w:pStyle w:val="2"/>
      </w:pPr>
    </w:p>
    <w:p w14:paraId="7949D5D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C4C41D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8011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4C503A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630A7D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9080BF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E0ADAF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FC76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C180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FEF1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3853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B6B3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E0A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7330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9024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8788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E9FD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E67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18F6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7D7B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8382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B59A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3D2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A3A2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35DC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26C8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0977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790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9AF9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F79C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0AC3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F63F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A97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0CAE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D5D9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B40D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2A4E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D83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3980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37DD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17DB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CAA8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903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8B89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4979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7232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D1FD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4A9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9AF9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356F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DD2A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7DFC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A90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7FD4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C621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0510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EE37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750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49B4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3F09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DD73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F9C3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5EB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C473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3668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2AAB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4B70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0C8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D8B7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EE46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69DC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34AC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187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BD36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EC85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B498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30D7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F77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B6AD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D056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E71A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4BB6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B12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0ECF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0E36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DAD4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A9E2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EC8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75D2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ED96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EC72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64B3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29C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E605CB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FED00F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7D28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EBD24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B3487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F3FE65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33A8A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A13C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328A0B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0E659A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85FAB1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F9C01D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010180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9DEF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141185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9D90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F448FD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B135D3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A2454D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1370</Words>
  <Characters>1742</Characters>
  <Lines>9</Lines>
  <Paragraphs>2</Paragraphs>
  <TotalTime>0</TotalTime>
  <ScaleCrop>false</ScaleCrop>
  <LinksUpToDate>false</LinksUpToDate>
  <CharactersWithSpaces>1787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2025-11-10T08:57:34Z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