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浙江邦凝生态环境建设发展有限公司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30768-2023-QEO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69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