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10838-2023-QEO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河北恒纳信息技术服务有限公司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91130606MA7L8J602N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河北恒纳信息技术服务有限公司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河北省保定市莲池区杨庄乡裕华东路1000号莲池创业园2号楼11层11012室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河北省保定市莲池区杨庄乡裕华东路1000号莲池创业园2号楼11层11012室</w:t>
            </w:r>
          </w:p>
          <w:p w:rsidR="002460AB">
            <w:pPr>
              <w:snapToGrid w:val="0"/>
              <w:spacing w:line="0" w:lineRule="atLeast"/>
              <w:jc w:val="left"/>
              <w:rPr>
                <w:sz w:val="21"/>
                <w:szCs w:val="21"/>
              </w:rPr>
            </w:pPr>
            <w:r>
              <w:rPr>
                <w:rFonts w:hint="eastAsia"/>
                <w:sz w:val="21"/>
                <w:szCs w:val="21"/>
              </w:rPr>
              <w:t>莲池区政府服务中心冗余设备采购 保定市莲池区裕华东路1199号莲池区政府服务中心</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E:信息技术咨询服务；信息系统集成服务；计算机软硬件及辅助设备的销售所涉及场所的相关环境管理活动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O:信息技术咨询服务；信息系统集成服务；计算机软硬件及辅助设备的销售所涉及场所的相关职业健康安全管理活动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Q:信息技术咨询服务；信息系统集成服务；计算机软硬件及辅助设备的销售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河北恒纳信息技术服务有限公司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河北省保定市莲池区杨庄乡裕华东路1000号莲池创业园2号楼11层11012室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河北省保定市莲池区杨庄乡裕华东路1000号莲池创业园2号楼11层11012室</w:t>
            </w:r>
          </w:p>
          <w:p w:rsidR="002460AB">
            <w:pPr>
              <w:snapToGrid w:val="0"/>
              <w:spacing w:line="0" w:lineRule="atLeast"/>
              <w:jc w:val="left"/>
              <w:rPr>
                <w:sz w:val="21"/>
                <w:szCs w:val="21"/>
              </w:rPr>
            </w:pPr>
            <w:r>
              <w:rPr>
                <w:rFonts w:hint="eastAsia"/>
                <w:sz w:val="21"/>
                <w:szCs w:val="21"/>
              </w:rPr>
              <w:t>莲池区政府服务中心冗余设备采购 保定市莲池区裕华东路1199号莲池区政府服务中心</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E:信息技术咨询服务；信息系统集成服务；计算机软硬件及辅助设备的销售所涉及场所的相关环境管理活动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O:信息技术咨询服务；信息系统集成服务；计算机软硬件及辅助设备的销售所涉及场所的相关职业健康安全管理活动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Q:信息技术咨询服务；信息系统集成服务；计算机软硬件及辅助设备的销售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696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