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河北仁恒金属丝网制造有限公司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2026年02月24日上午至2026年02月24日下午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03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