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</w:t>
      </w:r>
      <w:r>
        <w:rPr>
          <w:rFonts w:hint="eastAsia" w:eastAsia="隶书"/>
          <w:bCs/>
          <w:color w:val="000000"/>
          <w:sz w:val="36"/>
          <w:szCs w:val="36"/>
        </w:rPr>
        <w:t>国标联合</w:t>
      </w:r>
      <w:r>
        <w:rPr>
          <w:rFonts w:hint="eastAsia" w:eastAsia="隶书"/>
          <w:sz w:val="36"/>
          <w:szCs w:val="36"/>
        </w:rPr>
        <w:t>认证有限公司</w:t>
      </w:r>
    </w:p>
    <w:p>
      <w:pPr>
        <w:snapToGrid w:val="0"/>
        <w:spacing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QMS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97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30"/>
        <w:gridCol w:w="63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管</w:t>
            </w:r>
          </w:p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理</w:t>
            </w:r>
          </w:p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层</w:t>
            </w:r>
          </w:p>
          <w:p>
            <w:pPr>
              <w:snapToGrid w:val="0"/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综合管理部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项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目</w:t>
            </w: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质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检</w:t>
            </w: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4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rFonts w:hint="eastAsia" w:ascii="宋体" w:hAnsi="宋体"/>
                <w:sz w:val="20"/>
              </w:rPr>
              <w:t>■</w:t>
            </w:r>
            <w:r>
              <w:rPr>
                <w:sz w:val="20"/>
              </w:rPr>
              <w:t>Q/</w:t>
            </w: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J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4.2</w:t>
            </w:r>
            <w:r>
              <w:rPr>
                <w:rFonts w:hint="eastAsia" w:ascii="宋体" w:hAnsi="宋体"/>
                <w:b/>
              </w:rPr>
              <w:t>、4</w:t>
            </w:r>
            <w:r>
              <w:rPr>
                <w:rFonts w:ascii="宋体" w:hAnsi="宋体"/>
                <w:b/>
              </w:rPr>
              <w:t>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12.3-5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6.2/3.2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7.1</w:t>
            </w:r>
            <w:r>
              <w:rPr>
                <w:rFonts w:ascii="宋体" w:hAnsi="宋体"/>
                <w:b/>
                <w:sz w:val="21"/>
              </w:rPr>
              <w:t>/7.1.1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7.1.2/5.1-5.3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7.1.3/7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7.1.4/10.5.1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7.1.5/11.4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7.4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7.5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9.1.1/3.4.2、11.1.1、11.2、12.1、12.2.1-2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9.1.2/10.7.4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9.1.3/12.1、12.2★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8.2/6.1-3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9.2</w:t>
            </w:r>
            <w:r>
              <w:rPr>
                <w:rFonts w:ascii="宋体" w:hAnsi="宋体"/>
                <w:b/>
                <w:sz w:val="21"/>
              </w:rPr>
              <w:t>/12.2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bottom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9.3</w:t>
            </w:r>
            <w:r>
              <w:rPr>
                <w:rFonts w:ascii="宋体" w:hAnsi="宋体"/>
                <w:b/>
                <w:sz w:val="21"/>
              </w:rPr>
              <w:t>/12.4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top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10.1</w:t>
            </w:r>
            <w:r>
              <w:rPr>
                <w:rFonts w:ascii="宋体" w:hAnsi="宋体"/>
                <w:b/>
                <w:sz w:val="21"/>
              </w:rPr>
              <w:t>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10.2</w:t>
            </w:r>
            <w:r>
              <w:rPr>
                <w:rFonts w:ascii="宋体" w:hAnsi="宋体"/>
                <w:b/>
                <w:sz w:val="21"/>
              </w:rPr>
              <w:t>/12.3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8.3/</w:t>
            </w:r>
          </w:p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8.4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9.1-9.3、8.1-8.4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8.5/</w:t>
            </w:r>
            <w:r>
              <w:rPr>
                <w:rFonts w:hint="eastAsia" w:ascii="宋体" w:hAnsi="宋体"/>
                <w:b/>
                <w:sz w:val="21"/>
              </w:rPr>
              <w:t>10.4、10.5、10.6、10.7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8.6/</w:t>
            </w:r>
            <w:r>
              <w:rPr>
                <w:rFonts w:hint="eastAsia"/>
                <w:sz w:val="20"/>
              </w:rPr>
              <w:t>11.1、11.2、11.3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8.7/</w:t>
            </w:r>
            <w:r>
              <w:rPr>
                <w:rFonts w:hint="eastAsia"/>
                <w:sz w:val="20"/>
              </w:rPr>
              <w:t>8.5、9.4、11.5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9.1.1/</w:t>
            </w:r>
            <w:r>
              <w:rPr>
                <w:rFonts w:hint="eastAsia"/>
                <w:sz w:val="20"/>
              </w:rPr>
              <w:t>3.4.2、11.1.1、11.2、12.1、12.2.1-2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9.1.2/10.7.4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9.1.3/</w:t>
            </w:r>
            <w:r>
              <w:rPr>
                <w:rFonts w:hint="eastAsia"/>
                <w:sz w:val="20"/>
              </w:rPr>
              <w:t>12.1、12.2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9.2/12.2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9.3/12.4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10.2/12.3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10.3/12.5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3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3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>
      <w:pPr>
        <w:widowControl/>
        <w:jc w:val="left"/>
      </w:pPr>
      <w:r>
        <w:br w:type="page"/>
      </w:r>
    </w:p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tabs>
          <w:tab w:val="center" w:pos="5093"/>
          <w:tab w:val="left" w:pos="8940"/>
        </w:tabs>
        <w:snapToGrid w:val="0"/>
        <w:spacing w:beforeLines="50" w:line="360" w:lineRule="exact"/>
        <w:jc w:val="left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ab/>
      </w:r>
      <w:r>
        <w:rPr>
          <w:rFonts w:eastAsia="隶书"/>
          <w:b/>
          <w:sz w:val="26"/>
          <w:szCs w:val="26"/>
        </w:rPr>
        <w:t>EMS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  <w:r>
        <w:rPr>
          <w:rFonts w:ascii="隶书" w:hAnsi="宋体" w:eastAsia="隶书"/>
          <w:b/>
          <w:sz w:val="30"/>
          <w:szCs w:val="30"/>
        </w:rPr>
        <w:tab/>
      </w:r>
    </w:p>
    <w:tbl>
      <w:tblPr>
        <w:tblStyle w:val="5"/>
        <w:tblW w:w="97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管</w:t>
            </w:r>
          </w:p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理</w:t>
            </w:r>
          </w:p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层</w:t>
            </w:r>
          </w:p>
          <w:p>
            <w:pPr>
              <w:snapToGrid w:val="0"/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综合管理部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项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目</w:t>
            </w: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质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检</w:t>
            </w: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EMS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>
      <w:pPr>
        <w:widowControl/>
        <w:jc w:val="left"/>
      </w:pPr>
      <w:r>
        <w:br w:type="page"/>
      </w:r>
    </w:p>
    <w:p/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snapToGrid w:val="0"/>
        <w:spacing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OHSMS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104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管</w:t>
            </w:r>
          </w:p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理</w:t>
            </w:r>
          </w:p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层</w:t>
            </w:r>
          </w:p>
          <w:p>
            <w:pPr>
              <w:snapToGrid w:val="0"/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综合管理部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项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目</w:t>
            </w: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质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检</w:t>
            </w: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OHSMS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  <w:bookmarkStart w:id="0" w:name="_GoBack"/>
            <w:bookmarkEnd w:id="0"/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/>
    <w:p/>
    <w:sectPr>
      <w:headerReference r:id="rId3" w:type="default"/>
      <w:pgSz w:w="11906" w:h="16838"/>
      <w:pgMar w:top="560" w:right="800" w:bottom="400" w:left="920" w:header="280" w:footer="26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4097" o:spid="_x0000_s4097" o:spt="202" type="#_x0000_t202" style="position:absolute;left:0pt;margin-left:347.75pt;margin-top:2.2pt;height:20.2pt;width:167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-I-36不符合项分布表(03版)</w:t>
                </w:r>
              </w:p>
            </w:txbxContent>
          </v:textbox>
        </v:shape>
      </w:pict>
    </w:r>
    <w:r>
      <w:rPr>
        <w:rStyle w:val="9"/>
        <w:rFonts w:hint="default"/>
        <w:w w:val="90"/>
      </w:rPr>
      <w:t>Beijing International Standard united Certification Co.,Ltd.</w:t>
    </w:r>
  </w:p>
  <w:p>
    <w:pPr>
      <w:tabs>
        <w:tab w:val="left" w:pos="4153"/>
      </w:tabs>
      <w:rPr>
        <w:szCs w:val="21"/>
      </w:rPr>
    </w:pPr>
    <w:r>
      <w:pict>
        <v:shape id="_x0000_s4098" o:spid="_x0000_s4098" o:spt="32" type="#_x0000_t32" style="position:absolute;left:0pt;margin-left:-0.05pt;margin-top:10.65pt;height:0pt;width:514.3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F2E2E"/>
    <w:rsid w:val="001672DF"/>
    <w:rsid w:val="00184832"/>
    <w:rsid w:val="007B4B8F"/>
    <w:rsid w:val="00BF2E2E"/>
    <w:rsid w:val="1A605C91"/>
    <w:rsid w:val="1CBF34EF"/>
    <w:rsid w:val="1D6761DB"/>
    <w:rsid w:val="34E94505"/>
    <w:rsid w:val="47761074"/>
    <w:rsid w:val="47BC05AC"/>
    <w:rsid w:val="4DA504ED"/>
    <w:rsid w:val="51601784"/>
    <w:rsid w:val="540151BC"/>
    <w:rsid w:val="550D4047"/>
    <w:rsid w:val="5DE405E5"/>
    <w:rsid w:val="6DF70BB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510</Words>
  <Characters>2910</Characters>
  <Lines>24</Lines>
  <Paragraphs>6</Paragraphs>
  <TotalTime>1</TotalTime>
  <ScaleCrop>false</ScaleCrop>
  <LinksUpToDate>false</LinksUpToDate>
  <CharactersWithSpaces>3414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2015-06-17T14:44:00Z</dcterms:created>
  <dc:creator>微软用户</dc:creator>
  <cp:lastModifiedBy>Dell</cp:lastModifiedBy>
  <cp:lastPrinted>2019-05-13T03:05:00Z</cp:lastPrinted>
  <dcterms:modified xsi:type="dcterms:W3CDTF">2020-04-26T07:42:54Z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