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color w:val="000000"/>
          <w:szCs w:val="21"/>
        </w:rPr>
        <w:t>四川安智信实业有限公司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w:t>
      </w:r>
      <w:r>
        <w:rPr>
          <w:rFonts w:hint="eastAsia" w:ascii="宋体" w:hAnsi="宋体"/>
          <w:bCs/>
          <w:color w:val="000000"/>
          <w:sz w:val="24"/>
          <w:lang w:val="en-US" w:eastAsia="zh-CN"/>
        </w:rPr>
        <w:t>127</w:t>
      </w:r>
      <w:r>
        <w:rPr>
          <w:rFonts w:ascii="宋体" w:hAnsi="宋体"/>
          <w:bCs/>
          <w:color w:val="000000"/>
          <w:sz w:val="24"/>
        </w:rPr>
        <w:t>-2020-QEO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91510100394055695H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30人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highlight w:val="none"/>
              </w:rPr>
            </w:pPr>
            <w:r>
              <w:rPr>
                <w:rFonts w:hint="eastAsia"/>
                <w:color w:val="000000"/>
                <w:szCs w:val="21"/>
                <w:highlight w:val="none"/>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lang w:eastAsia="zh-CN"/>
              </w:rPr>
              <w:t>□</w:t>
            </w: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2919095</wp:posOffset>
                  </wp:positionH>
                  <wp:positionV relativeFrom="paragraph">
                    <wp:posOffset>357505</wp:posOffset>
                  </wp:positionV>
                  <wp:extent cx="384810" cy="398145"/>
                  <wp:effectExtent l="0" t="0" r="11430" b="13335"/>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新文档 2019-09-04 21.08.47.jpg"/>
                          <pic:cNvPicPr>
                            <a:picLocks noChangeAspect="1"/>
                          </pic:cNvPicPr>
                        </pic:nvPicPr>
                        <pic:blipFill>
                          <a:blip r:embed="rId5"/>
                          <a:stretch>
                            <a:fillRect/>
                          </a:stretch>
                        </pic:blipFill>
                        <pic:spPr>
                          <a:xfrm>
                            <a:off x="0" y="0"/>
                            <a:ext cx="384810" cy="398145"/>
                          </a:xfrm>
                          <a:prstGeom prst="rect">
                            <a:avLst/>
                          </a:prstGeom>
                          <a:noFill/>
                          <a:ln>
                            <a:noFill/>
                          </a:ln>
                        </pic:spPr>
                      </pic:pic>
                    </a:graphicData>
                  </a:graphic>
                </wp:anchor>
              </w:drawing>
            </w: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2020.4.15</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FE2292"/>
    <w:rsid w:val="09507778"/>
    <w:rsid w:val="1EF05BE8"/>
    <w:rsid w:val="2C060230"/>
    <w:rsid w:val="32AB5CA2"/>
    <w:rsid w:val="72827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2020-04-13T13:28:38Z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