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20209-2025-Q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314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东莞市大洋化工科技有限公司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336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2025-N1QMS-4210533</w:t>
            </w:r>
          </w:p>
        </w:tc>
        <w:tc>
          <w:tcPr>
            <w:tcW w:w="3145" w:type="dxa"/>
            <w:vAlign w:val="center"/>
          </w:tcPr>
          <w:p w:rsidR="00142F5C"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Q:化工产品（许可范围内）的销售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广东省东莞市松山湖园区怡乐路1号1栋2101室</w:t>
      </w:r>
    </w:p>
    <w:p w:rsidR="001F0A49">
      <w:pPr>
        <w:spacing w:line="360" w:lineRule="auto"/>
        <w:ind w:firstLine="420" w:firstLineChars="200"/>
      </w:pPr>
      <w:r>
        <w:rPr>
          <w:rFonts w:hint="eastAsia"/>
        </w:rPr>
        <w:t>办公地址：</w:t>
      </w:r>
      <w:r>
        <w:rPr>
          <w:rFonts w:hint="eastAsia"/>
        </w:rPr>
        <w:t>广东省东莞市松山湖园区怡乐路1号1栋2101室</w:t>
      </w:r>
    </w:p>
    <w:p w:rsidR="001F0A49">
      <w:pPr>
        <w:spacing w:line="360" w:lineRule="auto"/>
        <w:ind w:firstLine="420" w:firstLineChars="200"/>
      </w:pPr>
      <w:r>
        <w:rPr>
          <w:rFonts w:hint="eastAsia"/>
        </w:rPr>
        <w:t>经营地址：</w:t>
      </w:r>
      <w:bookmarkStart w:id="12" w:name="生产地址"/>
      <w:bookmarkEnd w:id="12"/>
      <w:r>
        <w:rPr>
          <w:rFonts w:hint="eastAsia"/>
        </w:rPr>
        <w:t>广东省东莞市松山湖园区怡乐路1号1栋2101室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东莞市大洋化工科技有限公司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165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