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西安印钞有限公司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钞票、增值税发票、货币文化产品等防伪印刷制品及其相关的生产、管理和服务活动所涉及的能源管理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