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20178-2024-O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411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方力控股股份有限公司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卢晶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卢晶、方小娥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358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卢晶</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2024-N1OHSMS-1251867</w:t>
            </w:r>
          </w:p>
        </w:tc>
        <w:tc>
          <w:tcPr>
            <w:tcW w:w="3145" w:type="dxa"/>
            <w:vAlign w:val="center"/>
          </w:tcPr>
          <w:p w:rsidR="00142F5C" w:rsidP="00772D33">
            <w:pPr>
              <w:spacing w:line="360" w:lineRule="exact"/>
              <w:jc w:val="center"/>
              <w:rPr>
                <w:szCs w:val="21"/>
              </w:rPr>
            </w:pPr>
            <w:r>
              <w:t>19.09.01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方小娥</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实习审核员</w:t>
            </w:r>
          </w:p>
        </w:tc>
        <w:tc>
          <w:tcPr>
            <w:tcW w:w="2268" w:type="dxa"/>
            <w:vAlign w:val="center"/>
          </w:tcPr>
          <w:p w:rsidR="001F0A49">
            <w:pPr>
              <w:spacing w:line="360" w:lineRule="auto"/>
              <w:jc w:val="center"/>
            </w:pPr>
            <w:r>
              <w:t>2025-N0OHSMS-1059339</w:t>
            </w:r>
          </w:p>
        </w:tc>
        <w:tc>
          <w:tcPr>
            <w:tcW w:w="3145" w:type="dxa"/>
            <w:vAlign w:val="center"/>
          </w:tcPr>
          <w:p w:rsidR="001F0A49">
            <w:pPr>
              <w:spacing w:line="360" w:lineRule="auto"/>
              <w:jc w:val="center"/>
            </w:pPr>
            <w:r>
              <w:t>19.09.01</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2026年01月12日下午至2026年01月14日下午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S:机座号355及以下三相异步电动机和机座号355及以下防爆电机的设计和生产（资质许可范围内）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浙江省三门县浦坝港镇（浙江三门沿海工业城）</w:t>
      </w:r>
    </w:p>
    <w:p w:rsidR="001F0A49">
      <w:pPr>
        <w:spacing w:line="360" w:lineRule="auto"/>
        <w:ind w:firstLine="420" w:firstLineChars="200"/>
      </w:pPr>
      <w:r>
        <w:rPr>
          <w:rFonts w:hint="eastAsia"/>
        </w:rPr>
        <w:t>办公地址：</w:t>
      </w:r>
      <w:r>
        <w:rPr>
          <w:rFonts w:hint="eastAsia"/>
        </w:rPr>
        <w:t>浙江省三门县浦坝港镇（浙江三门沿海工业城）</w:t>
      </w:r>
    </w:p>
    <w:p w:rsidR="001F0A49">
      <w:pPr>
        <w:spacing w:line="360" w:lineRule="auto"/>
        <w:ind w:firstLine="420" w:firstLineChars="200"/>
      </w:pPr>
      <w:r>
        <w:rPr>
          <w:rFonts w:hint="eastAsia"/>
        </w:rPr>
        <w:t>经营地址：</w:t>
      </w:r>
      <w:bookmarkStart w:id="12" w:name="生产地址"/>
      <w:bookmarkEnd w:id="12"/>
      <w:r>
        <w:rPr>
          <w:rFonts w:hint="eastAsia"/>
        </w:rPr>
        <w:t>浙江省三门县浦坝港镇（浙江三门沿海工业城）</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方力控股股份有限公司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卢晶、方小娥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077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