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北京都来尝贸易有限公司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10729-2023-QEOF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北京市通州区兴贸一街12号院1号楼1层101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北京市通州区兴贸一街12号院1号楼1层101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北京市大兴区创汇西路三号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王立平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18210272993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18210272993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2023年11月29日 上午至2023年11月30日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初级农产品（蔬菜、鲜禽蛋、鲜冻禽畜肉）和预包装食品（粮油、调味品）的销售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初级农产品（蔬菜、鲜禽蛋、鲜冻禽畜肉）和预包装食品（粮油、调味品）的销售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7"/>
            <w:r>
              <w:rPr>
                <w:rFonts w:hint="eastAsia"/>
                <w:sz w:val="21"/>
                <w:szCs w:val="21"/>
              </w:rPr>
              <w:t>初级农产品（蔬菜、鲜禽蛋、鲜冻禽畜肉）和预包装食品（粮油、调味品）的销售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 被见证人：李雅静 见证类型：持续能力见证 见证体系：QEO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注：见证人与被见证人同组见证时间不低于0.5天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2023-11-25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28010B"/>
    <w:rsid w:val="0FF54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2023-11-30T07:06:12Z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