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20143-2025-Q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2033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北京北天极电子科技有限公司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771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2023-N1QMS-2226516</w:t>
            </w:r>
          </w:p>
        </w:tc>
        <w:tc>
          <w:tcPr>
            <w:tcW w:w="3145" w:type="dxa"/>
            <w:vAlign w:val="center"/>
          </w:tcPr>
          <w:p w:rsidR="00142F5C" w:rsidP="00772D33">
            <w:pPr>
              <w:spacing w:line="360" w:lineRule="exact"/>
              <w:jc w:val="center"/>
              <w:rPr>
                <w:szCs w:val="21"/>
              </w:rPr>
            </w:pPr>
            <w:r>
              <w:t>18.02.06,19.05.01,29.09.01,29.10.07,33.02.01,33.02.02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2026年01月20日上午至2026年01月20日下午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Q:航空航天非标实验设备、光机电液气设备以及配套软件的设计开发、集成和销售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北京市海淀区永定路15号12号楼二层208室</w:t>
      </w:r>
    </w:p>
    <w:p w:rsidR="001F0A49">
      <w:pPr>
        <w:spacing w:line="360" w:lineRule="auto"/>
        <w:ind w:firstLine="420" w:firstLineChars="200"/>
      </w:pPr>
      <w:r>
        <w:rPr>
          <w:rFonts w:hint="eastAsia"/>
        </w:rPr>
        <w:t>办公地址：</w:t>
      </w:r>
      <w:r>
        <w:rPr>
          <w:rFonts w:hint="eastAsia"/>
        </w:rPr>
        <w:t>北京市海淀区永定路15号12号楼二层208室</w:t>
      </w:r>
    </w:p>
    <w:p w:rsidR="001F0A49">
      <w:pPr>
        <w:spacing w:line="360" w:lineRule="auto"/>
        <w:ind w:firstLine="420" w:firstLineChars="200"/>
      </w:pPr>
      <w:r>
        <w:rPr>
          <w:rFonts w:hint="eastAsia"/>
        </w:rPr>
        <w:t>经营地址：</w:t>
      </w:r>
      <w:bookmarkStart w:id="12" w:name="生产地址"/>
      <w:bookmarkEnd w:id="12"/>
      <w:r>
        <w:rPr>
          <w:rFonts w:hint="eastAsia"/>
        </w:rPr>
        <w:t>北京市海淀区永定路15号12号楼二层208室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北京北天极电子科技有限公司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3346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