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上海凯科管业科技股份有限公司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许可范围内的压力管道元器件的制造所涉及的能源管理活动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