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20070-2024-EnMS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523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沧州市鑫宜达管道有限公司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潘琳、陈文阁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239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潘琳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2025-N1EnMS-1304083</w:t>
            </w:r>
          </w:p>
        </w:tc>
        <w:tc>
          <w:tcPr>
            <w:tcW w:w="3145" w:type="dxa"/>
            <w:vAlign w:val="center"/>
          </w:tcPr>
          <w:p w:rsidR="00513B91">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陈文阁</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2024-N1EnMS-1034532</w:t>
            </w: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2026年03月14日上午至2026年03月15日下午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EnMS:许可范围内的螺旋缝埋弧焊钢管的生产所涉及的能源管理活动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河北省沧州市开发区石港路32号</w:t>
      </w:r>
    </w:p>
    <w:p w:rsidR="00513B91">
      <w:pPr>
        <w:spacing w:line="360" w:lineRule="auto"/>
        <w:ind w:firstLine="420" w:firstLineChars="200"/>
      </w:pPr>
      <w:r>
        <w:rPr>
          <w:rFonts w:hint="eastAsia"/>
        </w:rPr>
        <w:t>办公地址：</w:t>
      </w:r>
      <w:r>
        <w:rPr>
          <w:rFonts w:hint="eastAsia"/>
        </w:rPr>
        <w:t>河北省沧州市开发区开曙街 16 号</w:t>
      </w:r>
    </w:p>
    <w:p w:rsidR="00513B91">
      <w:pPr>
        <w:spacing w:line="360" w:lineRule="auto"/>
        <w:ind w:firstLine="420" w:firstLineChars="200"/>
      </w:pPr>
      <w:r>
        <w:rPr>
          <w:rFonts w:hint="eastAsia"/>
        </w:rPr>
        <w:t>经营地址：</w:t>
      </w:r>
      <w:bookmarkStart w:id="11" w:name="生产地址"/>
      <w:bookmarkEnd w:id="11"/>
      <w:r>
        <w:rPr>
          <w:rFonts w:hint="eastAsia"/>
        </w:rPr>
        <w:t>河北省沧州市开发区开曙街 16 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沧州市鑫宜达管道有限公司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196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