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20026-2024-EI</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159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临海市上东物业有限责任公司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诚信管理体系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胡一非</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胡一非</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3190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胡一非</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ISC-453681-EI</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胡一非</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ISC-453681-R01</w:t>
            </w: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诚信管理体系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39604-2020《社会责任管理体系 要求及使用指南》、GB/T 31950-2023 《企业诚信管理体系 要求》</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2025年11月24日上午至2025年11月26日下午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R01:物业管理，城市生活垃圾清扫、收集、运输，河道保洁及相关社会责任管理活动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EI:物业管理，城市生活垃圾清扫、收集、运输，河道保洁所涉及的相关诚信管理活动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浙江省台州市临海市头门港新区靖海大道9-1号（自主申报）</w:t>
      </w:r>
    </w:p>
    <w:p w:rsidR="001F0A49">
      <w:pPr>
        <w:spacing w:line="360" w:lineRule="auto"/>
        <w:ind w:firstLine="420" w:firstLineChars="200"/>
      </w:pPr>
      <w:r>
        <w:rPr>
          <w:rFonts w:hint="eastAsia"/>
        </w:rPr>
        <w:t>办公地址：</w:t>
      </w:r>
      <w:r>
        <w:rPr>
          <w:rFonts w:hint="eastAsia"/>
        </w:rPr>
        <w:t>浙江省台州市临海市头门港新区靖海大道9-1号（自主申报）</w:t>
      </w:r>
    </w:p>
    <w:p w:rsidR="001F0A49">
      <w:pPr>
        <w:spacing w:line="360" w:lineRule="auto"/>
        <w:ind w:firstLine="420" w:firstLineChars="200"/>
      </w:pPr>
      <w:r>
        <w:rPr>
          <w:rFonts w:hint="eastAsia"/>
        </w:rPr>
        <w:t>经营地址：</w:t>
      </w:r>
      <w:bookmarkStart w:id="12" w:name="生产地址"/>
      <w:bookmarkEnd w:id="12"/>
      <w:r>
        <w:rPr>
          <w:rFonts w:hint="eastAsia"/>
        </w:rPr>
        <w:t>浙江省台州市临海市头门港新区靖海大道9-1号（自主申报）</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临海市上东物业有限责任公司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胡一非</w:t>
      </w:r>
      <w:r>
        <w:rPr>
          <w:rFonts w:hint="eastAsia"/>
          <w:b/>
          <w:color w:val="auto"/>
          <w:kern w:val="2"/>
          <w:sz w:val="21"/>
          <w:lang w:val="en-GB"/>
        </w:rPr>
        <w:t xml:space="preserve">  </w:t>
      </w:r>
      <w:r>
        <w:rPr>
          <w:rFonts w:hint="eastAsia"/>
          <w:b/>
          <w:color w:val="auto"/>
          <w:kern w:val="2"/>
          <w:sz w:val="21"/>
          <w:lang w:val="en-GB"/>
        </w:rPr>
        <w:t>胡一非</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113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