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20012-2024-Q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1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重庆迅猛科技有限公司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08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19.03.00,19.05.01,29.06.04,29.08.02,29.12.00,29.17.02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通信设备、电力安防监控设备（输/变电线路在线检测产品）的研发销售、光物联网设备（智能门禁锁、智能锁控系统、智能光交箱监控系统）、热缩材料、特种劳保用品、光通信设备、电工仪器仪表、皮革制品、楼梯、服装服饰、可穿戴智能设备（执法仪、单兵）、五金产品、光缆电缆及附件（电力线路标志桩、标识牌、拉线保护套、电缆保护管、智能地钉、智能电缆桩、预制光缆）、办公耗材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重庆市渝北区人和镇汪家桥小区2栋1-4-4</w:t>
      </w:r>
    </w:p>
    <w:p w:rsidR="001F0A49">
      <w:pPr>
        <w:spacing w:line="360" w:lineRule="auto"/>
        <w:ind w:firstLine="420" w:firstLineChars="200"/>
      </w:pPr>
      <w:r>
        <w:rPr>
          <w:rFonts w:hint="eastAsia"/>
        </w:rPr>
        <w:t>办公地址：</w:t>
      </w:r>
      <w:r>
        <w:rPr>
          <w:rFonts w:hint="eastAsia"/>
        </w:rPr>
        <w:t>重庆市渝北区衡水路 4 号龙泉锦苑 B栋-1楼</w:t>
      </w:r>
    </w:p>
    <w:p w:rsidR="001F0A49">
      <w:pPr>
        <w:spacing w:line="360" w:lineRule="auto"/>
        <w:ind w:firstLine="420" w:firstLineChars="200"/>
      </w:pPr>
      <w:r>
        <w:rPr>
          <w:rFonts w:hint="eastAsia"/>
        </w:rPr>
        <w:t>经营地址：</w:t>
      </w:r>
      <w:bookmarkStart w:id="12" w:name="生产地址"/>
      <w:bookmarkEnd w:id="12"/>
      <w:r>
        <w:rPr>
          <w:rFonts w:hint="eastAsia"/>
        </w:rPr>
        <w:t>重庆市渝北区衡水路 4 号龙泉锦苑 B栋-1楼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重庆迅猛科技有限公司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865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