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41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市二零八地质环境研究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9203205903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市二零八地质环境研究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北碚区冯时行路290号附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北碚区冯时行路290号附1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工程勘察（水文地质勘察、岩土工程、工程测量），工程钻探（劳务） ，地质灾害危险性评估，地质灾害勘查，地质灾害设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工程勘察（水文地质勘察、岩土工程、工程测量），工程钻探（劳务） ，地质灾害危险性评估，地质灾害勘查，地质灾害设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工程勘察（水文地质勘察、岩土工程、工程测量），工程钻探（劳务） ，地质灾害危险性评估，地质灾害勘查，地质灾害设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市二零八地质环境研究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北碚区冯时行路290号附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北碚区冯时行路290号附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工程勘察（水文地质勘察、岩土工程、工程测量），工程钻探（劳务） ，地质灾害危险性评估，地质灾害勘查，地质灾害设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工程勘察（水文地质勘察、岩土工程、工程测量），工程钻探（劳务） ，地质灾害危险性评估，地质灾害勘查，地质灾害设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工程勘察（水文地质勘察、岩土工程、工程测量），工程钻探（劳务） ，地质灾害危险性评估，地质灾害勘查，地质灾害设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