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重庆市二零八地质环境研究院有限公司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2023年11月20日 上午至2023年11月21日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