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杭州联发管业科技有限公司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39604-2020《社会责任管理体系 要求及使用指南》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21134-2025-R01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胡一非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ISC-453681-R01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2025年07月30日 08:30至2025年07月31日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3103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