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杭州联发管业科技有限公司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39604-2020《社会责任管理体系 要求及使用指南》</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9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