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上海甄盈业财科技有限公司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21906-2025-QO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上海市青浦区华浦路480号1幢2层V区207室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上海市青浦区汇联路33号B栋2楼</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罗旭峰</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17802189188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95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yixin.luo@leading-finance.com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2025年12月05日 08:30至2025年12月07日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Q:清结算业财融合中台云软件技术开发与售后服务</w:t>
            </w:r>
          </w:p>
          <w:p>
            <w:pPr>
              <w:tabs>
                <w:tab w:val="left" w:pos="0"/>
              </w:tabs>
              <w:jc w:val="left"/>
              <w:rPr>
                <w:rFonts w:hint="eastAsia"/>
                <w:sz w:val="21"/>
                <w:szCs w:val="21"/>
              </w:rPr>
            </w:pPr>
            <w:r>
              <w:rPr>
                <w:rFonts w:hint="eastAsia"/>
                <w:sz w:val="21"/>
                <w:szCs w:val="21"/>
              </w:rPr>
              <w:t>O:清结算业财融合中台云软件技术开发与售后服务所涉及场所的相关职业健康安全管理活动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Q:33.02.01,33.02.04,O:33.02.01,33.02.04</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单迎珍</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2025-N1OHSMS-4202976</w:t>
            </w:r>
          </w:p>
        </w:tc>
        <w:tc>
          <w:tcPr>
            <w:tcW w:w="3684" w:type="dxa"/>
            <w:gridSpan w:val="9"/>
            <w:vAlign w:val="center"/>
          </w:tcPr>
          <w:p w:rsidR="00E12FF5">
            <w:pPr>
              <w:jc w:val="center"/>
              <w:rPr>
                <w:sz w:val="21"/>
                <w:szCs w:val="21"/>
              </w:rPr>
            </w:pPr>
            <w:r>
              <w:t>33.02.01,33.02.04</w:t>
            </w:r>
          </w:p>
        </w:tc>
        <w:tc>
          <w:tcPr>
            <w:tcW w:w="1560" w:type="dxa"/>
            <w:gridSpan w:val="2"/>
            <w:vAlign w:val="center"/>
          </w:tcPr>
          <w:p w:rsidR="00E12FF5">
            <w:pPr>
              <w:jc w:val="center"/>
              <w:rPr>
                <w:sz w:val="21"/>
                <w:szCs w:val="21"/>
              </w:rPr>
            </w:pPr>
            <w:bookmarkStart w:id="11" w:name="_GoBack"/>
            <w:bookmarkEnd w:id="11"/>
            <w:r>
              <w:t>15967386887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单迎珍</w:t>
            </w:r>
          </w:p>
        </w:tc>
        <w:tc>
          <w:tcPr>
            <w:tcW w:w="850" w:type="dxa"/>
            <w:vAlign w:val="center"/>
          </w:tcPr>
          <w:p>
            <w:pPr>
              <w:jc w:val="center"/>
            </w:pPr>
            <w:r>
              <w:t>女</w:t>
            </w:r>
          </w:p>
        </w:tc>
        <w:tc>
          <w:tcPr>
            <w:tcW w:w="2699" w:type="dxa"/>
            <w:gridSpan w:val="4"/>
            <w:vAlign w:val="center"/>
          </w:tcPr>
          <w:p>
            <w:pPr>
              <w:jc w:val="both"/>
            </w:pPr>
            <w:r>
              <w:t>2024-N1QMS-4202976</w:t>
            </w:r>
          </w:p>
        </w:tc>
        <w:tc>
          <w:tcPr>
            <w:tcW w:w="3684" w:type="dxa"/>
            <w:gridSpan w:val="9"/>
            <w:vAlign w:val="center"/>
          </w:tcPr>
          <w:p>
            <w:pPr>
              <w:jc w:val="center"/>
            </w:pPr>
            <w:r>
              <w:t>33.02.01,33.02.04</w:t>
            </w:r>
          </w:p>
        </w:tc>
        <w:tc>
          <w:tcPr>
            <w:tcW w:w="1560" w:type="dxa"/>
            <w:gridSpan w:val="2"/>
            <w:vAlign w:val="center"/>
          </w:tcPr>
          <w:p>
            <w:pPr>
              <w:jc w:val="center"/>
            </w:pPr>
            <w:r>
              <w:t>15967386887</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2025-11-28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0478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581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