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11385-2025-H</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唐山市金乐面粉厂（普通合伙）</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91130221755457009N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唐山市金乐面粉厂（普通合伙）</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丰润区杨官林镇商各庄村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丰润区杨官林镇商各庄村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H:位于丰润区杨官林镇商各庄村唐山市金乐面粉厂（普通合伙）小麦粉的生产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唐山市金乐面粉厂（普通合伙）</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丰润区杨官林镇商各庄村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丰润区杨官林镇商各庄村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H:位于丰润区杨官林镇商各庄村唐山市金乐面粉厂（普通合伙）小麦粉的生产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290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