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泉州市邦正运动用品股份公司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蔡惠娜、卢金凤、张仲尧</w:t>
            </w:r>
            <w:r>
              <w:rPr>
                <w:rFonts w:hint="eastAsia"/>
                <w:sz w:val="21"/>
                <w:szCs w:val="21"/>
              </w:rPr>
              <w:t xml:space="preserve">  </w:t>
            </w:r>
            <w:r w:rsidRPr="007F49B5">
              <w:rPr>
                <w:rFonts w:hint="eastAsia"/>
                <w:sz w:val="21"/>
                <w:szCs w:val="21"/>
              </w:rPr>
              <w:t>张仲尧</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866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