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21900-2025-QEO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天台博丰混凝土有限公司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91331023096775897B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天台博丰混凝土有限公司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E:商品混凝土的生产及相关活动所涉及场所的相关环境管理活动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Q:商品混凝土的生产及相关活动</w:t>
            </w:r>
          </w:p>
          <w:p>
            <w:pPr>
              <w:snapToGrid w:val="0"/>
              <w:spacing w:line="0" w:lineRule="atLeast"/>
              <w:jc w:val="left"/>
              <w:rPr>
                <w:rFonts w:hint="eastAsia"/>
                <w:sz w:val="21"/>
                <w:szCs w:val="21"/>
                <w:lang w:val="en-GB"/>
              </w:rPr>
            </w:pPr>
            <w:r>
              <w:rPr>
                <w:rFonts w:hint="eastAsia"/>
                <w:sz w:val="21"/>
                <w:szCs w:val="21"/>
                <w:lang w:val="en-GB"/>
              </w:rPr>
              <w:t>O:商品混凝土的生产及相关活动所涉及场所的相关职业健康安全管理活动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天台博丰混凝土有限公司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E:商品混凝土的生产及相关活动所涉及场所的相关环境管理活动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Q:商品混凝土的生产及相关活动</w:t>
            </w:r>
          </w:p>
          <w:p>
            <w:pPr>
              <w:snapToGrid w:val="0"/>
              <w:spacing w:line="0" w:lineRule="atLeast"/>
              <w:jc w:val="left"/>
              <w:rPr>
                <w:rFonts w:hint="eastAsia"/>
                <w:sz w:val="21"/>
                <w:szCs w:val="21"/>
                <w:lang w:val="en-GB"/>
              </w:rPr>
            </w:pPr>
            <w:r>
              <w:rPr>
                <w:rFonts w:hint="eastAsia"/>
                <w:sz w:val="21"/>
                <w:szCs w:val="21"/>
                <w:lang w:val="en-GB"/>
              </w:rPr>
              <w:t>O:商品混凝土的生产及相关活动所涉及场所的相关职业健康安全管理活动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182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