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11071-2025-EnMS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257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瑞鹰（福建）新材料科技有限公司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王琳、窦文杰、范岩修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412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瑞鹰（福建）新材料科技有限公司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2025-N1EnMS-1395977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2025-N0EnMS-1323427</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EnMS:染整助剂的分装所涉及的能源管理活动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福建省泉州市石狮市锦尚镇集控区32号</w:t>
      </w:r>
    </w:p>
    <w:p w14:paraId="5FB2C4BD">
      <w:pPr>
        <w:spacing w:line="360" w:lineRule="auto"/>
        <w:ind w:firstLine="420" w:firstLineChars="200"/>
      </w:pPr>
      <w:r>
        <w:rPr>
          <w:rFonts w:hint="eastAsia"/>
        </w:rPr>
        <w:t>办公地址：</w:t>
      </w:r>
      <w:r>
        <w:rPr>
          <w:rFonts w:hint="eastAsia"/>
        </w:rPr>
        <w:t>福建省泉州市石狮市锦尚镇集控区32号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福建省泉州市石狮市锦尚镇集控区32号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瑞鹰（福建）新材料科技有限公司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573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