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河北鹏飞机械制造有限公司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10761-2025-Q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2024-N1QMS-1304083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2025年07月04日 08:30至2025年07月05日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9626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