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688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河北鹏飞机械制造有限公司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9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18.02.02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2025年07月04日上午至2025年07月05日下午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2025年07月04日上午至2025年07月05日下午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98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