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0030-2019-2020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767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 w:ascii="Times New Roman" w:hAnsi="Times New Roman" w:cs="宋体"/>
                <w:lang w:val="en-US" w:eastAsia="zh-CN"/>
              </w:rPr>
              <w:t>袋皮输送机链轮传动轴外径尺寸测量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lang w:val="en-US" w:eastAsia="zh-CN"/>
              </w:rPr>
              <w:t>Φ46</w:t>
            </w:r>
            <w:r>
              <w:rPr>
                <w:rFonts w:hint="eastAsia" w:ascii="宋体" w:hAnsi="宋体" w:eastAsia="宋体" w:cs="宋体"/>
                <w:lang w:val="en-US" w:eastAsia="zh-CN"/>
                <w:eastAsianLayout w:id="2" w:combine="1"/>
              </w:rPr>
              <w:t>-0.02 -0.08</w:t>
            </w:r>
            <w:r>
              <w:rPr>
                <w:rFonts w:hint="eastAsia" w:ascii="宋体" w:hAnsi="宋体" w:eastAsia="宋体" w:cs="宋体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KWR</w:t>
            </w:r>
            <w:r>
              <w:rPr>
                <w:rFonts w:hint="eastAsia"/>
              </w:rPr>
              <w:t>-GF-01</w:t>
            </w:r>
            <w:r>
              <w:rPr>
                <w:rFonts w:hint="eastAsia"/>
                <w:lang w:val="en-US" w:eastAsia="zh-CN"/>
              </w:rPr>
              <w:t>袋皮输送机链轮传动轴外径尺寸测量</w:t>
            </w:r>
            <w:r>
              <w:rPr>
                <w:rFonts w:hint="eastAsia"/>
              </w:rPr>
              <w:t>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在生产过程中，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传动轴</w:t>
            </w:r>
            <w:r>
              <w:rPr>
                <w:rFonts w:hint="eastAsia" w:ascii="宋体" w:hAnsi="宋体" w:eastAsia="宋体" w:cs="宋体"/>
                <w:szCs w:val="21"/>
              </w:rPr>
              <w:t>外径尺寸控制在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Φ46</w:t>
            </w:r>
            <w:r>
              <w:rPr>
                <w:rFonts w:hint="eastAsia" w:ascii="宋体" w:hAnsi="宋体" w:eastAsia="宋体" w:cs="宋体"/>
                <w:lang w:val="en-US" w:eastAsia="zh-CN"/>
                <w:eastAsianLayout w:id="3" w:combine="1"/>
              </w:rPr>
              <w:t>-0.02 -0.08</w:t>
            </w:r>
            <w:r>
              <w:rPr>
                <w:rFonts w:hint="eastAsia" w:ascii="宋体" w:hAnsi="宋体" w:eastAsia="宋体" w:cs="宋体"/>
              </w:rPr>
              <w:t>mm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测量过程最大允许误差：△</w:t>
            </w:r>
            <w:r>
              <w:rPr>
                <w:rFonts w:hint="eastAsia" w:ascii="宋体" w:hAnsi="宋体" w:cs="宋体"/>
                <w:vertAlign w:val="subscript"/>
              </w:rPr>
              <w:t>允</w:t>
            </w:r>
            <w:r>
              <w:rPr>
                <w:rFonts w:hint="eastAsia" w:ascii="宋体" w:hAnsi="宋体" w:cs="宋体"/>
              </w:rPr>
              <w:t>=T×(1/3-1/10)=0.0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</w:rPr>
              <w:t>×1/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=0.0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mm  (取1/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)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测量过程不确定度U=T/2Mcp=0.0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</w:rPr>
              <w:t>/2×2=0.0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</w:rPr>
              <w:t>mm (Mcp取2)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</w:rPr>
              <w:t>4.测量范围推导：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Φ46</w:t>
            </w:r>
            <w:r>
              <w:rPr>
                <w:rFonts w:hint="eastAsia" w:ascii="宋体" w:hAnsi="宋体" w:eastAsia="宋体" w:cs="宋体"/>
                <w:lang w:val="en-US" w:eastAsia="zh-CN"/>
                <w:eastAsianLayout w:id="4" w:combine="1"/>
              </w:rPr>
              <w:t>-0.02 -0.08</w:t>
            </w:r>
            <w:r>
              <w:rPr>
                <w:rFonts w:hint="eastAsia" w:ascii="宋体" w:hAnsi="宋体" w:eastAsia="宋体" w:cs="宋体"/>
              </w:rPr>
              <w:t>mm。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</w:rPr>
              <w:t>mm外径千分尺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3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92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外径千分尺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</w:rPr>
              <w:t>±0.00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mm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A504911362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3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334" w:type="dxa"/>
            <w:gridSpan w:val="2"/>
          </w:tcPr>
          <w:p/>
        </w:tc>
        <w:tc>
          <w:tcPr>
            <w:tcW w:w="13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440" w:lineRule="exact"/>
              <w:ind w:firstLine="304" w:firstLineChars="145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计量要求：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传动轴</w:t>
            </w:r>
            <w:r>
              <w:rPr>
                <w:rFonts w:hint="eastAsia" w:ascii="宋体" w:hAnsi="宋体" w:eastAsia="宋体" w:cs="宋体"/>
                <w:szCs w:val="21"/>
              </w:rPr>
              <w:t>外径尺寸测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量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</w:rPr>
              <w:t>测量过程最大允许误差△</w:t>
            </w:r>
            <w:r>
              <w:rPr>
                <w:rFonts w:hint="eastAsia" w:ascii="宋体" w:hAnsi="宋体" w:eastAsia="宋体" w:cs="宋体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</w:rPr>
              <w:t>=T×1/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=0.0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=0.0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mm  。</w:t>
            </w:r>
          </w:p>
          <w:p>
            <w:pPr>
              <w:spacing w:line="440" w:lineRule="exact"/>
              <w:ind w:firstLine="105" w:firstLineChars="50"/>
            </w:pPr>
            <w:r>
              <w:rPr>
                <w:rFonts w:hint="eastAsia" w:ascii="宋体" w:hAnsi="宋体" w:cs="宋体"/>
              </w:rPr>
              <w:t xml:space="preserve">  计量特性：</w:t>
            </w:r>
            <w:r>
              <w:rPr>
                <w:rFonts w:hint="eastAsia" w:ascii="宋体" w:hAnsi="宋体" w:eastAsia="宋体" w:cs="宋体"/>
                <w:color w:val="000000"/>
              </w:rPr>
              <w:t>量程（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</w:rPr>
              <w:t>mm</w:t>
            </w:r>
            <w:r>
              <w:rPr>
                <w:rFonts w:hint="eastAsia" w:ascii="宋体" w:hAnsi="宋体" w:cs="宋体"/>
              </w:rPr>
              <w:t>外径千分尺，最大允许误差为</w:t>
            </w:r>
            <w:r>
              <w:rPr>
                <w:rFonts w:hint="eastAsia" w:ascii="宋体" w:hAnsi="宋体" w:eastAsia="宋体" w:cs="宋体"/>
              </w:rPr>
              <w:t>±0.005mm。</w:t>
            </w:r>
          </w:p>
          <w:p>
            <w:pPr>
              <w:spacing w:line="440" w:lineRule="exact"/>
              <w:ind w:firstLine="210" w:firstLineChars="100"/>
            </w:pPr>
            <w:r>
              <w:rPr>
                <w:rFonts w:hint="eastAsia"/>
                <w:color w:val="000000"/>
              </w:rPr>
              <w:t>测量设备的计量特性与测量过程的计量要求相比较，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 xml:space="preserve">马立新  </w:t>
            </w:r>
            <w:r>
              <w:rPr>
                <w:rFonts w:hint="eastAsia"/>
              </w:rPr>
              <w:t xml:space="preserve">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>
            <w:r>
              <w:rPr>
                <w:rFonts w:hint="eastAsia"/>
              </w:rPr>
              <w:t>审核员意见：</w:t>
            </w:r>
          </w:p>
          <w:p>
            <w:pPr>
              <w:pStyle w:val="13"/>
              <w:spacing w:line="400" w:lineRule="exact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审核员</w:t>
            </w:r>
            <w:r>
              <w:rPr>
                <w:rFonts w:hint="eastAsia"/>
                <w:szCs w:val="21"/>
              </w:rPr>
              <w:t>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A3E74"/>
    <w:rsid w:val="6F941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德福</cp:lastModifiedBy>
  <cp:lastPrinted>2020-04-12T13:26:43Z</cp:lastPrinted>
  <dcterms:modified xsi:type="dcterms:W3CDTF">2020-04-12T13:31:51Z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