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桐乡市乐顺果蔬配送有限公司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0111-2022-QF-2023</w:t>
            </w:r>
            <w:bookmarkEnd w:id="1"/>
          </w:p>
          <w:p>
            <w:pPr>
              <w:pStyle w:val="2"/>
            </w:pPr>
            <w:r>
              <w:rPr>
                <w:rFonts w:hint="eastAsia"/>
              </w:rPr>
              <w:t>30680-2023-EOH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沈榴钰</w:t>
            </w:r>
            <w:bookmarkStart w:id="31" w:name="_GoBack"/>
            <w:bookmarkEnd w:id="31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13567351165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Q:27,F:27,E:27,O:27,H:27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2023年11月17日 上午至2023年11月19日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Q:0.5,F:1,E:1,O:1,H:2.5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22000:2018,E：GB/T 24001-2016/ISO14001:2015,O：GB/T45001-2020 / ISO45001：2018,H：危害分析与关键控制点（HACCP）体系认证要求（V1.0）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Q：预包装食品（含冷藏冷冻食品）和散装食品（含冷藏冷冻食品）销售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嘉兴市桐乡市梧桐街道振兴西路806号桐乡农副产品批发市场内5幢503B－513B号、6幢617-628号桐乡市乐顺果蔬配送有限公司的预包装食品（含冷藏冷冻食品）和散装食品（含冷藏冷冻食品）销售所涉及的食品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E：预包装食品（含冷藏冷冻食品）销售、散装食品（含冷藏冷冻食品）销售所涉及场所的相关环境管理活动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O：预包装食品（含冷藏冷冻食品）销售、散装食品（含冷藏冷冻食品）销售所涉及场所的相关职业健康安全管理活动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H：位于浙江省嘉兴市桐乡市梧桐街道振兴西路806号桐乡农副产品批发市场内5幢503B-513B号、6幢617-628号桐乡市乐顺果蔬配送有限公司的预包装食品（含冷藏冷冻食品）和散装食品（含冷藏冷冻食品）销售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Q：29.07.02;29.07.03;29.07.04;29.07.06;29.07.07;29.07.08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E：29.07.02;29.07.03;29.07.04;29.07.06;29.07.07;29.07.08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O：29.07.02;29.07.03;29.07.04;29.07.06;29.07.07;29.07.08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Q:29.07.02,29.07.03,29.07.04,29.07.06,29.07.07,29.07.08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E:29.07.02,29.07.03,29.07.04,29.07.06,29.07.07,29.07.08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O:29.07.02,29.07.03,29.07.04,29.07.06,29.07.07,29.07.08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Q:29.07.02,29.07.03,29.07.04,29.07.06,29.07.07,29.07.08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E:29.07.02,29.07.03,29.07.04,29.07.06,29.07.07,29.07.08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O:29.07.02,29.07.03,29.07.04,29.07.06,29.07.07,29.07.08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631F250B"/>
    <w:rsid w:val="65701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1557</Words>
  <Characters>2572</Characters>
  <Lines>11</Lines>
  <Paragraphs>3</Paragraphs>
  <TotalTime>2</TotalTime>
  <ScaleCrop>false</ScaleCrop>
  <LinksUpToDate>false</LinksUpToDate>
  <CharactersWithSpaces>2618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2023-11-10T03:23:43Z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